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552C04" w14:textId="6EECDB71"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ATTACHMENT C</w:t>
      </w:r>
    </w:p>
    <w:p w14:paraId="0FAB65AE" w14:textId="6F3C2240" w:rsidR="00714278" w:rsidRPr="00C24841" w:rsidRDefault="00714278" w:rsidP="00714278">
      <w:pPr>
        <w:jc w:val="center"/>
        <w:rPr>
          <w:rFonts w:ascii="Times New Roman" w:hAnsi="Times New Roman" w:cs="Times New Roman"/>
          <w:b/>
          <w:sz w:val="28"/>
          <w:szCs w:val="28"/>
        </w:rPr>
      </w:pPr>
      <w:r w:rsidRPr="00C24841">
        <w:rPr>
          <w:rFonts w:ascii="Times New Roman" w:hAnsi="Times New Roman" w:cs="Times New Roman"/>
          <w:b/>
          <w:sz w:val="28"/>
          <w:szCs w:val="28"/>
        </w:rPr>
        <w:t>AGENCY TERMS</w:t>
      </w:r>
    </w:p>
    <w:p w14:paraId="0E348BC7" w14:textId="77777777" w:rsidR="00FF7C5B" w:rsidRDefault="00FF7C5B" w:rsidP="0098746B">
      <w:pPr>
        <w:pStyle w:val="ListParagraph"/>
        <w:numPr>
          <w:ilvl w:val="0"/>
          <w:numId w:val="11"/>
        </w:numPr>
        <w:tabs>
          <w:tab w:val="left" w:pos="0"/>
        </w:tabs>
        <w:spacing w:line="360" w:lineRule="auto"/>
        <w:rPr>
          <w:rFonts w:ascii="Times New Roman" w:hAnsi="Times New Roman" w:cs="Times New Roman"/>
          <w:b/>
          <w:bCs/>
          <w:sz w:val="24"/>
          <w:szCs w:val="24"/>
        </w:rPr>
      </w:pPr>
      <w:r w:rsidRPr="00FF7C5B">
        <w:rPr>
          <w:rFonts w:ascii="Times New Roman" w:hAnsi="Times New Roman" w:cs="Times New Roman"/>
          <w:b/>
          <w:bCs/>
          <w:sz w:val="24"/>
          <w:szCs w:val="24"/>
        </w:rPr>
        <w:t>Limited English Proficiency</w:t>
      </w:r>
    </w:p>
    <w:p w14:paraId="3514C856" w14:textId="79B98B5B" w:rsidR="00FF7C5B" w:rsidRPr="0098746B" w:rsidRDefault="00FF7C5B" w:rsidP="0098746B">
      <w:pPr>
        <w:pStyle w:val="ListParagraph"/>
        <w:tabs>
          <w:tab w:val="left" w:pos="0"/>
        </w:tabs>
        <w:spacing w:line="240" w:lineRule="auto"/>
        <w:ind w:left="1800"/>
        <w:rPr>
          <w:rFonts w:ascii="Times New Roman" w:hAnsi="Times New Roman" w:cs="Times New Roman"/>
          <w:b/>
          <w:bCs/>
          <w:sz w:val="24"/>
          <w:szCs w:val="24"/>
        </w:rPr>
      </w:pPr>
      <w:r w:rsidRPr="00FF7C5B">
        <w:rPr>
          <w:rFonts w:ascii="Times New Roman" w:hAnsi="Times New Roman" w:cs="Times New Roman"/>
          <w:sz w:val="24"/>
          <w:szCs w:val="24"/>
        </w:rPr>
        <w:t xml:space="preserve">Where a significant number or proportion of the population eligible to be served or likely to be directly affected by a federally assisted program needs service or information in a language other than English </w:t>
      </w:r>
      <w:proofErr w:type="gramStart"/>
      <w:r w:rsidRPr="00FF7C5B">
        <w:rPr>
          <w:rFonts w:ascii="Times New Roman" w:hAnsi="Times New Roman" w:cs="Times New Roman"/>
          <w:sz w:val="24"/>
          <w:szCs w:val="24"/>
        </w:rPr>
        <w:t>in order to</w:t>
      </w:r>
      <w:proofErr w:type="gramEnd"/>
      <w:r w:rsidRPr="00FF7C5B">
        <w:rPr>
          <w:rFonts w:ascii="Times New Roman" w:hAnsi="Times New Roman" w:cs="Times New Roman"/>
          <w:sz w:val="24"/>
          <w:szCs w:val="24"/>
        </w:rPr>
        <w:t xml:space="preserve"> effectively be informed of or participate in the program, the Subrecipient shall take reasonable steps, considering the scope of the program and the size and concentration of such population, to provide the information in appropriate languages to such persons.</w:t>
      </w:r>
    </w:p>
    <w:p w14:paraId="5E2415AC" w14:textId="77777777" w:rsidR="0098746B" w:rsidRPr="0098746B" w:rsidRDefault="0098746B" w:rsidP="0098746B">
      <w:pPr>
        <w:pStyle w:val="ListParagraph"/>
        <w:tabs>
          <w:tab w:val="left" w:pos="0"/>
        </w:tabs>
        <w:spacing w:line="240" w:lineRule="auto"/>
        <w:ind w:left="1800"/>
        <w:rPr>
          <w:rFonts w:ascii="Times New Roman" w:hAnsi="Times New Roman" w:cs="Times New Roman"/>
          <w:b/>
          <w:bCs/>
          <w:sz w:val="12"/>
          <w:szCs w:val="12"/>
        </w:rPr>
      </w:pPr>
    </w:p>
    <w:p w14:paraId="48CF4486" w14:textId="096375BD" w:rsidR="00554F12" w:rsidRPr="0098746B" w:rsidRDefault="00FF7C5B" w:rsidP="0098746B">
      <w:pPr>
        <w:pStyle w:val="ListParagraph"/>
        <w:tabs>
          <w:tab w:val="left" w:pos="0"/>
        </w:tabs>
        <w:spacing w:line="240" w:lineRule="auto"/>
        <w:ind w:left="1800"/>
        <w:rPr>
          <w:rFonts w:ascii="Times New Roman" w:hAnsi="Times New Roman" w:cs="Times New Roman"/>
          <w:b/>
          <w:bCs/>
          <w:sz w:val="12"/>
          <w:szCs w:val="12"/>
        </w:rPr>
      </w:pPr>
      <w:r w:rsidRPr="00FF7C5B">
        <w:rPr>
          <w:rFonts w:ascii="Times New Roman" w:hAnsi="Times New Roman" w:cs="Times New Roman"/>
          <w:sz w:val="24"/>
          <w:szCs w:val="24"/>
        </w:rPr>
        <w:t>An inability by the Subrecipient to provide the information in the appropriate language to a significant number or proportion of the population eligible to be served or likely to be directly affected by the program may result in termination of the contract.</w:t>
      </w:r>
      <w:r w:rsidR="0098746B">
        <w:rPr>
          <w:rFonts w:ascii="Times New Roman" w:hAnsi="Times New Roman" w:cs="Times New Roman"/>
          <w:sz w:val="24"/>
          <w:szCs w:val="24"/>
        </w:rPr>
        <w:br/>
      </w:r>
    </w:p>
    <w:p w14:paraId="3C99E2BF" w14:textId="77777777" w:rsidR="00FF7C5B" w:rsidRDefault="00FF7C5B" w:rsidP="0098746B">
      <w:pPr>
        <w:pStyle w:val="ListParagraph"/>
        <w:numPr>
          <w:ilvl w:val="0"/>
          <w:numId w:val="11"/>
        </w:numPr>
        <w:tabs>
          <w:tab w:val="left" w:pos="0"/>
        </w:tabs>
        <w:spacing w:line="360" w:lineRule="auto"/>
        <w:rPr>
          <w:rFonts w:ascii="Times New Roman" w:hAnsi="Times New Roman" w:cs="Times New Roman"/>
          <w:b/>
          <w:bCs/>
          <w:sz w:val="24"/>
          <w:szCs w:val="24"/>
        </w:rPr>
      </w:pPr>
      <w:r w:rsidRPr="00FF7C5B">
        <w:rPr>
          <w:rFonts w:ascii="Times New Roman" w:hAnsi="Times New Roman" w:cs="Times New Roman"/>
          <w:b/>
          <w:bCs/>
          <w:sz w:val="24"/>
          <w:szCs w:val="24"/>
        </w:rPr>
        <w:t>Charitable Choice Providers</w:t>
      </w:r>
    </w:p>
    <w:p w14:paraId="3AE4D77C" w14:textId="47A89AB1" w:rsidR="00FF7C5B" w:rsidRDefault="00FF7C5B" w:rsidP="00FF7C5B">
      <w:pPr>
        <w:pStyle w:val="ListParagraph"/>
        <w:tabs>
          <w:tab w:val="left" w:pos="0"/>
        </w:tabs>
        <w:spacing w:line="240" w:lineRule="auto"/>
        <w:ind w:left="1800"/>
        <w:rPr>
          <w:rFonts w:ascii="Times New Roman" w:hAnsi="Times New Roman" w:cs="Times New Roman"/>
          <w:sz w:val="24"/>
          <w:szCs w:val="24"/>
        </w:rPr>
      </w:pPr>
      <w:r w:rsidRPr="00FF7C5B">
        <w:rPr>
          <w:rFonts w:ascii="Times New Roman" w:hAnsi="Times New Roman" w:cs="Times New Roman"/>
          <w:sz w:val="24"/>
          <w:szCs w:val="24"/>
        </w:rPr>
        <w:t xml:space="preserve">Providers who are members of the faith community are eligible to compete for contracts with the State of Oklahoma on the same basis as any other provider.  Such providers shall not be required to alter their forms of internal governance, their religious character or remove religious art, icons, scripture, or other symbols.  Such providers may not, however, discriminate against clients </w:t>
      </w:r>
      <w:proofErr w:type="gramStart"/>
      <w:r w:rsidRPr="00FF7C5B">
        <w:rPr>
          <w:rFonts w:ascii="Times New Roman" w:hAnsi="Times New Roman" w:cs="Times New Roman"/>
          <w:sz w:val="24"/>
          <w:szCs w:val="24"/>
        </w:rPr>
        <w:t>on the basis of</w:t>
      </w:r>
      <w:proofErr w:type="gramEnd"/>
      <w:r w:rsidRPr="00FF7C5B">
        <w:rPr>
          <w:rFonts w:ascii="Times New Roman" w:hAnsi="Times New Roman" w:cs="Times New Roman"/>
          <w:sz w:val="24"/>
          <w:szCs w:val="24"/>
        </w:rPr>
        <w:t xml:space="preserve"> their religion, religious beliefs, or clients’ refusal to participate in religious practices (45 CFR Part 87.1c).  Organizations that receive direct financial assistance from the OSDH under any OSDH program may not engage in inherently religious activities, such as worship, religious instruction, or proselytization, as part of the programs or services funded with direct financial assistance from the OSDH. If an organization conducts such activities, the activities must be offered separately, in time or location, from the programs or services funded with direct financial assistance from the</w:t>
      </w:r>
      <w:r>
        <w:rPr>
          <w:rFonts w:ascii="Times New Roman" w:hAnsi="Times New Roman" w:cs="Times New Roman"/>
          <w:sz w:val="24"/>
          <w:szCs w:val="24"/>
        </w:rPr>
        <w:t xml:space="preserve"> </w:t>
      </w:r>
      <w:r w:rsidRPr="00FF7C5B">
        <w:rPr>
          <w:rFonts w:ascii="Times New Roman" w:hAnsi="Times New Roman" w:cs="Times New Roman"/>
          <w:sz w:val="24"/>
          <w:szCs w:val="24"/>
        </w:rPr>
        <w:t>OSDH, and participation must be voluntary for beneficiaries of the programs or services funded with such assistance.</w:t>
      </w:r>
    </w:p>
    <w:p w14:paraId="2A4359A2" w14:textId="77777777" w:rsidR="0098746B" w:rsidRPr="0098746B" w:rsidRDefault="0098746B" w:rsidP="00FF7C5B">
      <w:pPr>
        <w:pStyle w:val="ListParagraph"/>
        <w:tabs>
          <w:tab w:val="left" w:pos="0"/>
        </w:tabs>
        <w:spacing w:line="240" w:lineRule="auto"/>
        <w:ind w:left="1800"/>
        <w:rPr>
          <w:rFonts w:ascii="Times New Roman" w:hAnsi="Times New Roman" w:cs="Times New Roman"/>
          <w:b/>
          <w:bCs/>
          <w:sz w:val="12"/>
          <w:szCs w:val="12"/>
        </w:rPr>
      </w:pPr>
    </w:p>
    <w:p w14:paraId="11BA1C3F" w14:textId="77777777" w:rsidR="0098746B" w:rsidRDefault="00FF7C5B" w:rsidP="0098746B">
      <w:pPr>
        <w:pStyle w:val="ListParagraph"/>
        <w:numPr>
          <w:ilvl w:val="0"/>
          <w:numId w:val="11"/>
        </w:numPr>
        <w:tabs>
          <w:tab w:val="left" w:pos="0"/>
        </w:tabs>
        <w:spacing w:line="360" w:lineRule="auto"/>
        <w:rPr>
          <w:rFonts w:ascii="Times New Roman" w:hAnsi="Times New Roman" w:cs="Times New Roman"/>
          <w:b/>
          <w:bCs/>
          <w:sz w:val="24"/>
          <w:szCs w:val="24"/>
        </w:rPr>
      </w:pPr>
      <w:r w:rsidRPr="00FF7C5B">
        <w:rPr>
          <w:rFonts w:ascii="Times New Roman" w:hAnsi="Times New Roman" w:cs="Times New Roman"/>
          <w:b/>
          <w:bCs/>
          <w:sz w:val="24"/>
          <w:szCs w:val="24"/>
        </w:rPr>
        <w:t>Procurement Integrity</w:t>
      </w:r>
    </w:p>
    <w:p w14:paraId="490B8F36" w14:textId="416D1B38" w:rsidR="00FF7C5B" w:rsidRPr="00FF7C5B" w:rsidRDefault="00FF7C5B" w:rsidP="0098746B">
      <w:pPr>
        <w:pStyle w:val="ListParagraph"/>
        <w:tabs>
          <w:tab w:val="left" w:pos="0"/>
        </w:tabs>
        <w:spacing w:line="240" w:lineRule="auto"/>
        <w:ind w:left="1800"/>
        <w:rPr>
          <w:rFonts w:ascii="Times New Roman" w:hAnsi="Times New Roman" w:cs="Times New Roman"/>
          <w:b/>
          <w:bCs/>
          <w:sz w:val="24"/>
          <w:szCs w:val="24"/>
        </w:rPr>
      </w:pPr>
      <w:r w:rsidRPr="00FF7C5B">
        <w:rPr>
          <w:rFonts w:ascii="Times New Roman" w:hAnsi="Times New Roman" w:cs="Times New Roman"/>
          <w:sz w:val="24"/>
          <w:szCs w:val="24"/>
        </w:rPr>
        <w:t xml:space="preserve">Subrecipient certifies that it has not </w:t>
      </w:r>
      <w:proofErr w:type="gramStart"/>
      <w:r w:rsidRPr="00FF7C5B">
        <w:rPr>
          <w:rFonts w:ascii="Times New Roman" w:hAnsi="Times New Roman" w:cs="Times New Roman"/>
          <w:sz w:val="24"/>
          <w:szCs w:val="24"/>
        </w:rPr>
        <w:t>entered into</w:t>
      </w:r>
      <w:proofErr w:type="gramEnd"/>
      <w:r w:rsidRPr="00FF7C5B">
        <w:rPr>
          <w:rFonts w:ascii="Times New Roman" w:hAnsi="Times New Roman" w:cs="Times New Roman"/>
          <w:sz w:val="24"/>
          <w:szCs w:val="24"/>
        </w:rPr>
        <w:t xml:space="preserve"> this contract with this or any other Oklahoma state agency that would result in a substantial duplication of the services or duplication of the end product rendered by the Subrecipient or its employees.</w:t>
      </w:r>
    </w:p>
    <w:sectPr w:rsidR="00FF7C5B" w:rsidRPr="00FF7C5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B4226A"/>
    <w:multiLevelType w:val="hybridMultilevel"/>
    <w:tmpl w:val="CD7ED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57A6408"/>
    <w:multiLevelType w:val="multilevel"/>
    <w:tmpl w:val="829E7AA2"/>
    <w:lvl w:ilvl="0">
      <w:start w:val="2"/>
      <w:numFmt w:val="upperLetter"/>
      <w:lvlText w:val="%1."/>
      <w:lvlJc w:val="left"/>
      <w:pPr>
        <w:ind w:left="1147" w:hanging="660"/>
      </w:pPr>
      <w:rPr>
        <w:rFonts w:ascii="Arial" w:eastAsia="Arial" w:hAnsi="Arial" w:cs="Arial" w:hint="default"/>
        <w:spacing w:val="-1"/>
        <w:w w:val="99"/>
        <w:sz w:val="20"/>
        <w:szCs w:val="20"/>
      </w:rPr>
    </w:lvl>
    <w:lvl w:ilvl="1">
      <w:start w:val="1"/>
      <w:numFmt w:val="upperLetter"/>
      <w:lvlText w:val="%2."/>
      <w:lvlJc w:val="left"/>
      <w:pPr>
        <w:ind w:left="1380" w:hanging="360"/>
        <w:jc w:val="right"/>
      </w:pPr>
      <w:rPr>
        <w:rFonts w:hint="default"/>
        <w:b/>
        <w:bCs/>
        <w:spacing w:val="-6"/>
        <w:w w:val="98"/>
      </w:rPr>
    </w:lvl>
    <w:lvl w:ilvl="2">
      <w:start w:val="1"/>
      <w:numFmt w:val="decimal"/>
      <w:lvlText w:val="%2.%3."/>
      <w:lvlJc w:val="left"/>
      <w:pPr>
        <w:ind w:left="1207" w:hanging="720"/>
      </w:pPr>
      <w:rPr>
        <w:rFonts w:hint="default"/>
        <w:b/>
        <w:bCs/>
        <w:spacing w:val="-3"/>
        <w:w w:val="100"/>
      </w:rPr>
    </w:lvl>
    <w:lvl w:ilvl="3">
      <w:start w:val="1"/>
      <w:numFmt w:val="decimal"/>
      <w:lvlText w:val="%2.%3.%4."/>
      <w:lvlJc w:val="left"/>
      <w:pPr>
        <w:ind w:left="2287" w:hanging="1080"/>
      </w:pPr>
      <w:rPr>
        <w:rFonts w:hint="default"/>
        <w:b/>
        <w:bCs/>
        <w:spacing w:val="-3"/>
        <w:w w:val="100"/>
      </w:rPr>
    </w:lvl>
    <w:lvl w:ilvl="4">
      <w:start w:val="1"/>
      <w:numFmt w:val="decimal"/>
      <w:lvlText w:val="%2.%3.%4.%5."/>
      <w:lvlJc w:val="left"/>
      <w:pPr>
        <w:ind w:left="3288" w:hanging="1080"/>
      </w:pPr>
      <w:rPr>
        <w:rFonts w:ascii="Arial" w:eastAsia="Arial" w:hAnsi="Arial" w:cs="Arial" w:hint="default"/>
        <w:spacing w:val="-25"/>
        <w:w w:val="100"/>
        <w:sz w:val="18"/>
        <w:szCs w:val="18"/>
      </w:rPr>
    </w:lvl>
    <w:lvl w:ilvl="5">
      <w:numFmt w:val="bullet"/>
      <w:lvlText w:val="•"/>
      <w:lvlJc w:val="left"/>
      <w:pPr>
        <w:ind w:left="2100" w:hanging="1080"/>
      </w:pPr>
      <w:rPr>
        <w:rFonts w:hint="default"/>
      </w:rPr>
    </w:lvl>
    <w:lvl w:ilvl="6">
      <w:numFmt w:val="bullet"/>
      <w:lvlText w:val="•"/>
      <w:lvlJc w:val="left"/>
      <w:pPr>
        <w:ind w:left="2280" w:hanging="1080"/>
      </w:pPr>
      <w:rPr>
        <w:rFonts w:hint="default"/>
      </w:rPr>
    </w:lvl>
    <w:lvl w:ilvl="7">
      <w:numFmt w:val="bullet"/>
      <w:lvlText w:val="•"/>
      <w:lvlJc w:val="left"/>
      <w:pPr>
        <w:ind w:left="2500" w:hanging="1080"/>
      </w:pPr>
      <w:rPr>
        <w:rFonts w:hint="default"/>
      </w:rPr>
    </w:lvl>
    <w:lvl w:ilvl="8">
      <w:numFmt w:val="bullet"/>
      <w:lvlText w:val="•"/>
      <w:lvlJc w:val="left"/>
      <w:pPr>
        <w:ind w:left="2560" w:hanging="1080"/>
      </w:pPr>
      <w:rPr>
        <w:rFonts w:hint="default"/>
      </w:rPr>
    </w:lvl>
  </w:abstractNum>
  <w:abstractNum w:abstractNumId="2" w15:restartNumberingAfterBreak="0">
    <w:nsid w:val="2A4C6C1C"/>
    <w:multiLevelType w:val="hybridMultilevel"/>
    <w:tmpl w:val="D4B6D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D0B3085"/>
    <w:multiLevelType w:val="hybridMultilevel"/>
    <w:tmpl w:val="1116F4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38B77911"/>
    <w:multiLevelType w:val="hybridMultilevel"/>
    <w:tmpl w:val="92A2BAB6"/>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8E32CC1"/>
    <w:multiLevelType w:val="hybridMultilevel"/>
    <w:tmpl w:val="DC4E25BA"/>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15237DA"/>
    <w:multiLevelType w:val="hybridMultilevel"/>
    <w:tmpl w:val="FD30AFC6"/>
    <w:lvl w:ilvl="0" w:tplc="66646A8C">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59B652F8"/>
    <w:multiLevelType w:val="hybridMultilevel"/>
    <w:tmpl w:val="09C40ACC"/>
    <w:lvl w:ilvl="0" w:tplc="7542F054">
      <w:start w:val="1"/>
      <w:numFmt w:val="upperLetter"/>
      <w:lvlText w:val="%1."/>
      <w:lvlJc w:val="left"/>
      <w:pPr>
        <w:ind w:left="1080" w:hanging="360"/>
      </w:pPr>
      <w:rPr>
        <w:rFonts w:ascii="Times New Roman" w:eastAsiaTheme="minorHAnsi" w:hAnsi="Times New Roman" w:cs="Times New Roman"/>
        <w:spacing w:val="-31"/>
        <w:w w:val="10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15:restartNumberingAfterBreak="0">
    <w:nsid w:val="69D2662E"/>
    <w:multiLevelType w:val="hybridMultilevel"/>
    <w:tmpl w:val="BBBCD04A"/>
    <w:lvl w:ilvl="0" w:tplc="5E48596E">
      <w:start w:val="1"/>
      <w:numFmt w:val="decimal"/>
      <w:lvlText w:val="%1."/>
      <w:lvlJc w:val="left"/>
      <w:pPr>
        <w:ind w:left="1080" w:hanging="360"/>
      </w:pPr>
      <w:rPr>
        <w:rFonts w:hint="default"/>
      </w:rPr>
    </w:lvl>
    <w:lvl w:ilvl="1" w:tplc="53148010">
      <w:start w:val="1"/>
      <w:numFmt w:val="lowerLetter"/>
      <w:lvlText w:val="%2."/>
      <w:lvlJc w:val="left"/>
      <w:pPr>
        <w:ind w:left="1800" w:hanging="360"/>
      </w:pPr>
      <w:rPr>
        <w:b w:val="0"/>
        <w:bCs w:val="0"/>
      </w:r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A7728F3"/>
    <w:multiLevelType w:val="hybridMultilevel"/>
    <w:tmpl w:val="B1DE2D9E"/>
    <w:lvl w:ilvl="0" w:tplc="66646A8C">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15:restartNumberingAfterBreak="0">
    <w:nsid w:val="7FFB1B46"/>
    <w:multiLevelType w:val="hybridMultilevel"/>
    <w:tmpl w:val="F9468422"/>
    <w:lvl w:ilvl="0" w:tplc="7542F054">
      <w:start w:val="1"/>
      <w:numFmt w:val="upperLetter"/>
      <w:lvlText w:val="%1."/>
      <w:lvlJc w:val="left"/>
      <w:pPr>
        <w:ind w:left="2647" w:hanging="360"/>
      </w:pPr>
      <w:rPr>
        <w:rFonts w:ascii="Times New Roman" w:eastAsiaTheme="minorHAnsi" w:hAnsi="Times New Roman" w:cs="Times New Roman" w:hint="default"/>
        <w:spacing w:val="-31"/>
        <w:w w:val="100"/>
        <w:sz w:val="24"/>
        <w:szCs w:val="24"/>
      </w:rPr>
    </w:lvl>
    <w:lvl w:ilvl="1" w:tplc="04090019" w:tentative="1">
      <w:start w:val="1"/>
      <w:numFmt w:val="lowerLetter"/>
      <w:lvlText w:val="%2."/>
      <w:lvlJc w:val="left"/>
      <w:pPr>
        <w:ind w:left="3367" w:hanging="360"/>
      </w:pPr>
    </w:lvl>
    <w:lvl w:ilvl="2" w:tplc="0409001B" w:tentative="1">
      <w:start w:val="1"/>
      <w:numFmt w:val="lowerRoman"/>
      <w:lvlText w:val="%3."/>
      <w:lvlJc w:val="right"/>
      <w:pPr>
        <w:ind w:left="4087" w:hanging="180"/>
      </w:pPr>
    </w:lvl>
    <w:lvl w:ilvl="3" w:tplc="0409000F" w:tentative="1">
      <w:start w:val="1"/>
      <w:numFmt w:val="decimal"/>
      <w:lvlText w:val="%4."/>
      <w:lvlJc w:val="left"/>
      <w:pPr>
        <w:ind w:left="4807" w:hanging="360"/>
      </w:pPr>
    </w:lvl>
    <w:lvl w:ilvl="4" w:tplc="04090019" w:tentative="1">
      <w:start w:val="1"/>
      <w:numFmt w:val="lowerLetter"/>
      <w:lvlText w:val="%5."/>
      <w:lvlJc w:val="left"/>
      <w:pPr>
        <w:ind w:left="5527" w:hanging="360"/>
      </w:pPr>
    </w:lvl>
    <w:lvl w:ilvl="5" w:tplc="0409001B" w:tentative="1">
      <w:start w:val="1"/>
      <w:numFmt w:val="lowerRoman"/>
      <w:lvlText w:val="%6."/>
      <w:lvlJc w:val="right"/>
      <w:pPr>
        <w:ind w:left="6247" w:hanging="180"/>
      </w:pPr>
    </w:lvl>
    <w:lvl w:ilvl="6" w:tplc="0409000F" w:tentative="1">
      <w:start w:val="1"/>
      <w:numFmt w:val="decimal"/>
      <w:lvlText w:val="%7."/>
      <w:lvlJc w:val="left"/>
      <w:pPr>
        <w:ind w:left="6967" w:hanging="360"/>
      </w:pPr>
    </w:lvl>
    <w:lvl w:ilvl="7" w:tplc="04090019" w:tentative="1">
      <w:start w:val="1"/>
      <w:numFmt w:val="lowerLetter"/>
      <w:lvlText w:val="%8."/>
      <w:lvlJc w:val="left"/>
      <w:pPr>
        <w:ind w:left="7687" w:hanging="360"/>
      </w:pPr>
    </w:lvl>
    <w:lvl w:ilvl="8" w:tplc="0409001B" w:tentative="1">
      <w:start w:val="1"/>
      <w:numFmt w:val="lowerRoman"/>
      <w:lvlText w:val="%9."/>
      <w:lvlJc w:val="right"/>
      <w:pPr>
        <w:ind w:left="8407" w:hanging="180"/>
      </w:pPr>
    </w:lvl>
  </w:abstractNum>
  <w:num w:numId="1">
    <w:abstractNumId w:val="2"/>
  </w:num>
  <w:num w:numId="2">
    <w:abstractNumId w:val="1"/>
  </w:num>
  <w:num w:numId="3">
    <w:abstractNumId w:val="5"/>
  </w:num>
  <w:num w:numId="4">
    <w:abstractNumId w:val="6"/>
  </w:num>
  <w:num w:numId="5">
    <w:abstractNumId w:val="0"/>
  </w:num>
  <w:num w:numId="6">
    <w:abstractNumId w:val="7"/>
  </w:num>
  <w:num w:numId="7">
    <w:abstractNumId w:val="9"/>
  </w:num>
  <w:num w:numId="8">
    <w:abstractNumId w:val="4"/>
  </w:num>
  <w:num w:numId="9">
    <w:abstractNumId w:val="10"/>
  </w:num>
  <w:num w:numId="10">
    <w:abstractNumId w:val="3"/>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795"/>
    <w:rsid w:val="0001169C"/>
    <w:rsid w:val="00035F70"/>
    <w:rsid w:val="00037B74"/>
    <w:rsid w:val="000550DA"/>
    <w:rsid w:val="00096500"/>
    <w:rsid w:val="00135A28"/>
    <w:rsid w:val="00156816"/>
    <w:rsid w:val="001603B2"/>
    <w:rsid w:val="00186662"/>
    <w:rsid w:val="00204D4C"/>
    <w:rsid w:val="00221F91"/>
    <w:rsid w:val="00240997"/>
    <w:rsid w:val="0026493E"/>
    <w:rsid w:val="002A1795"/>
    <w:rsid w:val="002F5236"/>
    <w:rsid w:val="00317A0E"/>
    <w:rsid w:val="0036540C"/>
    <w:rsid w:val="003B7FCE"/>
    <w:rsid w:val="003C658C"/>
    <w:rsid w:val="0049787A"/>
    <w:rsid w:val="00554F12"/>
    <w:rsid w:val="00567AD2"/>
    <w:rsid w:val="00711914"/>
    <w:rsid w:val="00714278"/>
    <w:rsid w:val="00755CFA"/>
    <w:rsid w:val="00780DAE"/>
    <w:rsid w:val="00814291"/>
    <w:rsid w:val="0083660C"/>
    <w:rsid w:val="00880DB3"/>
    <w:rsid w:val="00912AC7"/>
    <w:rsid w:val="0098746B"/>
    <w:rsid w:val="009E0BE6"/>
    <w:rsid w:val="009F76DA"/>
    <w:rsid w:val="00A06B95"/>
    <w:rsid w:val="00A4663B"/>
    <w:rsid w:val="00A62CB2"/>
    <w:rsid w:val="00AB1D71"/>
    <w:rsid w:val="00AF082C"/>
    <w:rsid w:val="00B65C0F"/>
    <w:rsid w:val="00BD663C"/>
    <w:rsid w:val="00C24841"/>
    <w:rsid w:val="00C5300A"/>
    <w:rsid w:val="00CB553E"/>
    <w:rsid w:val="00DF6513"/>
    <w:rsid w:val="00E52753"/>
    <w:rsid w:val="00E55A1C"/>
    <w:rsid w:val="00E86695"/>
    <w:rsid w:val="00EA64C5"/>
    <w:rsid w:val="00EE55ED"/>
    <w:rsid w:val="00EE6F5B"/>
    <w:rsid w:val="00F926C7"/>
    <w:rsid w:val="00FB6A79"/>
    <w:rsid w:val="00FF7C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6BCF1"/>
  <w15:chartTrackingRefBased/>
  <w15:docId w15:val="{0B3A0E13-3B7B-4897-9E7D-23CA0B15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24841"/>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C24841"/>
    <w:rPr>
      <w:rFonts w:ascii="Arial" w:eastAsia="Arial" w:hAnsi="Arial" w:cs="Arial"/>
      <w:sz w:val="24"/>
      <w:szCs w:val="24"/>
    </w:rPr>
  </w:style>
  <w:style w:type="character" w:styleId="CommentReference">
    <w:name w:val="annotation reference"/>
    <w:basedOn w:val="DefaultParagraphFont"/>
    <w:uiPriority w:val="99"/>
    <w:semiHidden/>
    <w:unhideWhenUsed/>
    <w:rsid w:val="00C24841"/>
    <w:rPr>
      <w:sz w:val="16"/>
      <w:szCs w:val="16"/>
    </w:rPr>
  </w:style>
  <w:style w:type="paragraph" w:styleId="CommentText">
    <w:name w:val="annotation text"/>
    <w:basedOn w:val="Normal"/>
    <w:link w:val="CommentTextChar"/>
    <w:uiPriority w:val="99"/>
    <w:unhideWhenUsed/>
    <w:rsid w:val="00C24841"/>
    <w:pPr>
      <w:widowControl w:val="0"/>
      <w:autoSpaceDE w:val="0"/>
      <w:autoSpaceDN w:val="0"/>
      <w:spacing w:after="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C24841"/>
    <w:rPr>
      <w:rFonts w:ascii="Arial" w:eastAsia="Arial" w:hAnsi="Arial" w:cs="Arial"/>
      <w:sz w:val="20"/>
      <w:szCs w:val="20"/>
    </w:rPr>
  </w:style>
  <w:style w:type="paragraph" w:styleId="BalloonText">
    <w:name w:val="Balloon Text"/>
    <w:basedOn w:val="Normal"/>
    <w:link w:val="BalloonTextChar"/>
    <w:uiPriority w:val="99"/>
    <w:semiHidden/>
    <w:unhideWhenUsed/>
    <w:rsid w:val="00C248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841"/>
    <w:rPr>
      <w:rFonts w:ascii="Segoe UI" w:hAnsi="Segoe UI" w:cs="Segoe UI"/>
      <w:sz w:val="18"/>
      <w:szCs w:val="18"/>
    </w:rPr>
  </w:style>
  <w:style w:type="paragraph" w:styleId="ListParagraph">
    <w:name w:val="List Paragraph"/>
    <w:basedOn w:val="Normal"/>
    <w:uiPriority w:val="1"/>
    <w:qFormat/>
    <w:rsid w:val="00096500"/>
    <w:pPr>
      <w:ind w:left="720"/>
      <w:contextualSpacing/>
    </w:pPr>
  </w:style>
  <w:style w:type="paragraph" w:styleId="CommentSubject">
    <w:name w:val="annotation subject"/>
    <w:basedOn w:val="CommentText"/>
    <w:next w:val="CommentText"/>
    <w:link w:val="CommentSubjectChar"/>
    <w:uiPriority w:val="99"/>
    <w:semiHidden/>
    <w:unhideWhenUsed/>
    <w:rsid w:val="00CB553E"/>
    <w:pPr>
      <w:widowControl/>
      <w:autoSpaceDE/>
      <w:autoSpaceDN/>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B553E"/>
    <w:rPr>
      <w:rFonts w:ascii="Arial" w:eastAsia="Arial" w:hAnsi="Arial" w:cs="Arial"/>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331</Words>
  <Characters>1889</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2216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Diehm</dc:creator>
  <cp:keywords/>
  <dc:description/>
  <cp:lastModifiedBy>Kimberley Coulter</cp:lastModifiedBy>
  <cp:revision>2</cp:revision>
  <dcterms:created xsi:type="dcterms:W3CDTF">2023-01-24T17:19:00Z</dcterms:created>
  <dcterms:modified xsi:type="dcterms:W3CDTF">2023-01-24T17:19:00Z</dcterms:modified>
</cp:coreProperties>
</file>