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1"/>
        <w:gridCol w:w="1279"/>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13D3A390" w:rsidR="00977E0D" w:rsidRDefault="00940003" w:rsidP="00680721">
            <w:pPr>
              <w:spacing w:beforeLines="50" w:before="120"/>
            </w:pPr>
            <w:r>
              <w:t>6/8/2022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67686F59" w:rsidR="00977E0D" w:rsidRDefault="00940003" w:rsidP="00680721">
            <w:pPr>
              <w:spacing w:beforeLines="50" w:before="120"/>
            </w:pPr>
            <w:r>
              <w:t>8300001197</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2D61597C" w:rsidR="00977E0D" w:rsidRDefault="00940003" w:rsidP="00680721">
            <w:pPr>
              <w:spacing w:beforeLines="50" w:before="120"/>
            </w:pPr>
            <w:r>
              <w:t>8300024551</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06F7CE4E" w:rsidR="00977E0D" w:rsidRDefault="00940003" w:rsidP="00680721">
            <w:pPr>
              <w:spacing w:beforeLines="50" w:before="120"/>
            </w:pPr>
            <w:r>
              <w:t>1</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114C87ED" w:rsidR="003A36FF" w:rsidRDefault="00940003"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940003">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3054FA32" w:rsidR="00001ACA" w:rsidRDefault="00001ACA" w:rsidP="00001ACA">
            <w:pPr>
              <w:spacing w:beforeLines="50" w:before="120"/>
            </w:pPr>
            <w:r>
              <w:t xml:space="preserve">(405) </w:t>
            </w:r>
            <w:r w:rsidR="002E7E29">
              <w:t>521-</w:t>
            </w:r>
            <w:r w:rsidR="00C469AE">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1B90B05F"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940003">
              <w:t>5/31/2022</w:t>
            </w:r>
            <w:r>
              <w:t>. All questions and procurement/agency responses are detailed below:</w:t>
            </w:r>
          </w:p>
          <w:p w14:paraId="23AEF4C7" w14:textId="77777777" w:rsidR="00940003" w:rsidRPr="00940003" w:rsidRDefault="00940003" w:rsidP="00940003">
            <w:pPr>
              <w:shd w:val="clear" w:color="auto" w:fill="FFFFFF"/>
              <w:overflowPunct/>
              <w:autoSpaceDE/>
              <w:autoSpaceDN/>
              <w:adjustRightInd/>
              <w:ind w:left="720"/>
              <w:textAlignment w:val="auto"/>
              <w:rPr>
                <w:rFonts w:asciiTheme="minorHAnsi" w:hAnsiTheme="minorHAnsi" w:cstheme="minorHAnsi"/>
                <w:sz w:val="22"/>
                <w:szCs w:val="22"/>
              </w:rPr>
            </w:pPr>
          </w:p>
          <w:p w14:paraId="070D4FF5" w14:textId="01C9542D" w:rsidR="00940003" w:rsidRPr="00EB1788" w:rsidRDefault="00940003" w:rsidP="00940003">
            <w:pPr>
              <w:numPr>
                <w:ilvl w:val="0"/>
                <w:numId w:val="5"/>
              </w:numPr>
              <w:shd w:val="clear" w:color="auto" w:fill="FFFFFF"/>
              <w:overflowPunct/>
              <w:autoSpaceDE/>
              <w:autoSpaceDN/>
              <w:adjustRightInd/>
              <w:textAlignment w:val="auto"/>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xml:space="preserve">Do you have a list of </w:t>
            </w:r>
            <w:proofErr w:type="spellStart"/>
            <w:r w:rsidRPr="00EB1788">
              <w:rPr>
                <w:rFonts w:asciiTheme="minorHAnsi" w:hAnsiTheme="minorHAnsi" w:cstheme="minorHAnsi"/>
                <w:sz w:val="22"/>
                <w:szCs w:val="22"/>
                <w:bdr w:val="none" w:sz="0" w:space="0" w:color="auto" w:frame="1"/>
              </w:rPr>
              <w:t>allowables</w:t>
            </w:r>
            <w:proofErr w:type="spellEnd"/>
            <w:r w:rsidRPr="00EB1788">
              <w:rPr>
                <w:rFonts w:asciiTheme="minorHAnsi" w:hAnsiTheme="minorHAnsi" w:cstheme="minorHAnsi"/>
                <w:sz w:val="22"/>
                <w:szCs w:val="22"/>
                <w:bdr w:val="none" w:sz="0" w:space="0" w:color="auto" w:frame="1"/>
              </w:rPr>
              <w:t>/exclusions regarding expenses that are/are not reimbursable through this solicitation? If there is no list, are capital funds a reimbursable expenditure? </w:t>
            </w:r>
            <w:r w:rsidRPr="00EB1788">
              <w:rPr>
                <w:rFonts w:asciiTheme="minorHAnsi" w:hAnsiTheme="minorHAnsi" w:cstheme="minorHAnsi"/>
                <w:sz w:val="22"/>
                <w:szCs w:val="22"/>
              </w:rPr>
              <w:t> </w:t>
            </w:r>
          </w:p>
          <w:p w14:paraId="24C10F65"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 xml:space="preserve">        </w:t>
            </w:r>
          </w:p>
          <w:p w14:paraId="1D7861AC"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Answer: Construction, building rehab and land purchase is not allowable.   All other expenditures would need to be considered by OKDHS on an individual basis.  </w:t>
            </w:r>
          </w:p>
          <w:p w14:paraId="2E47BE01"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r w:rsidRPr="00EB1788">
              <w:rPr>
                <w:rFonts w:asciiTheme="minorHAnsi" w:hAnsiTheme="minorHAnsi" w:cstheme="minorHAnsi"/>
                <w:sz w:val="22"/>
                <w:szCs w:val="22"/>
                <w:bdr w:val="none" w:sz="0" w:space="0" w:color="auto" w:frame="1"/>
              </w:rPr>
              <w:br/>
            </w:r>
            <w:r w:rsidRPr="00EB1788">
              <w:rPr>
                <w:rFonts w:asciiTheme="minorHAnsi" w:hAnsiTheme="minorHAnsi" w:cstheme="minorHAnsi"/>
                <w:sz w:val="22"/>
                <w:szCs w:val="22"/>
              </w:rPr>
              <w:t> </w:t>
            </w:r>
          </w:p>
          <w:p w14:paraId="115100E3" w14:textId="77777777" w:rsidR="00940003" w:rsidRPr="00EB1788" w:rsidRDefault="00940003" w:rsidP="00940003">
            <w:pPr>
              <w:numPr>
                <w:ilvl w:val="0"/>
                <w:numId w:val="6"/>
              </w:numPr>
              <w:shd w:val="clear" w:color="auto" w:fill="FFFFFF"/>
              <w:overflowPunct/>
              <w:autoSpaceDE/>
              <w:autoSpaceDN/>
              <w:adjustRightInd/>
              <w:textAlignment w:val="auto"/>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Can you give guidance on the required outcomes stated in Exhibit 3: Performance Measures? Specifically, do you have examples or recommendations for successful outcome gathering related to “Children who missed 11 or more days of school per year due to illness or injury” and “Children who have been suspended from school”?</w:t>
            </w:r>
            <w:r w:rsidRPr="00EB1788">
              <w:rPr>
                <w:rFonts w:asciiTheme="minorHAnsi" w:hAnsiTheme="minorHAnsi" w:cstheme="minorHAnsi"/>
                <w:sz w:val="22"/>
                <w:szCs w:val="22"/>
              </w:rPr>
              <w:t> </w:t>
            </w:r>
          </w:p>
          <w:p w14:paraId="6B9BB3BE" w14:textId="77777777" w:rsidR="00940003" w:rsidRPr="00EB1788" w:rsidRDefault="00940003" w:rsidP="00940003">
            <w:pPr>
              <w:shd w:val="clear" w:color="auto" w:fill="FFFFFF"/>
              <w:rPr>
                <w:rFonts w:asciiTheme="minorHAnsi" w:hAnsiTheme="minorHAnsi" w:cstheme="minorHAnsi"/>
                <w:sz w:val="22"/>
                <w:szCs w:val="22"/>
                <w:bdr w:val="none" w:sz="0" w:space="0" w:color="auto" w:frame="1"/>
                <w:shd w:val="clear" w:color="auto" w:fill="FFFFFF"/>
              </w:rPr>
            </w:pPr>
          </w:p>
          <w:p w14:paraId="4F4B7177"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Answer: An example of successful outcome measures related to children who have been suspended and/or missed 11 days or more of school could be a decrease in suspensions and or troublesome behavior and absences from school.   Other examples might be increased school attendance and improved grades.</w:t>
            </w:r>
            <w:r w:rsidRPr="00EB1788">
              <w:rPr>
                <w:rFonts w:asciiTheme="minorHAnsi" w:hAnsiTheme="minorHAnsi" w:cstheme="minorHAnsi"/>
                <w:sz w:val="22"/>
                <w:szCs w:val="22"/>
              </w:rPr>
              <w:br/>
            </w:r>
            <w:r w:rsidRPr="00EB1788">
              <w:rPr>
                <w:rFonts w:asciiTheme="minorHAnsi" w:hAnsiTheme="minorHAnsi" w:cstheme="minorHAnsi"/>
                <w:sz w:val="22"/>
                <w:szCs w:val="22"/>
                <w:bdr w:val="none" w:sz="0" w:space="0" w:color="auto" w:frame="1"/>
              </w:rPr>
              <w:br/>
            </w:r>
            <w:r w:rsidRPr="00EB1788">
              <w:rPr>
                <w:rFonts w:asciiTheme="minorHAnsi" w:hAnsiTheme="minorHAnsi" w:cstheme="minorHAnsi"/>
                <w:sz w:val="22"/>
                <w:szCs w:val="22"/>
              </w:rPr>
              <w:t> </w:t>
            </w: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1C4CBC5F" w14:textId="77777777" w:rsidR="00940003" w:rsidRPr="00EB1788" w:rsidRDefault="00940003" w:rsidP="00940003">
            <w:pPr>
              <w:shd w:val="clear" w:color="auto" w:fill="FFFFFF"/>
              <w:ind w:left="720" w:hanging="36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3.      Will there be a bidder conference for TANF Solicitation 8300001197?  </w:t>
            </w:r>
            <w:r w:rsidRPr="00EB1788">
              <w:rPr>
                <w:rFonts w:asciiTheme="minorHAnsi" w:hAnsiTheme="minorHAnsi" w:cstheme="minorHAnsi"/>
                <w:sz w:val="22"/>
                <w:szCs w:val="22"/>
              </w:rPr>
              <w:t> </w:t>
            </w:r>
          </w:p>
          <w:p w14:paraId="46E34FB2"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lastRenderedPageBreak/>
              <w:t> </w:t>
            </w:r>
            <w:r w:rsidRPr="00EB1788">
              <w:rPr>
                <w:rFonts w:asciiTheme="minorHAnsi" w:hAnsiTheme="minorHAnsi" w:cstheme="minorHAnsi"/>
                <w:sz w:val="22"/>
                <w:szCs w:val="22"/>
              </w:rPr>
              <w:t xml:space="preserve">             </w:t>
            </w:r>
          </w:p>
          <w:p w14:paraId="19752892"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Answer: There will not be a bidder conference for this solicitation.</w:t>
            </w:r>
          </w:p>
          <w:p w14:paraId="3EA238C3" w14:textId="77777777" w:rsidR="00940003" w:rsidRPr="00EB1788" w:rsidRDefault="00940003" w:rsidP="00940003">
            <w:pPr>
              <w:shd w:val="clear" w:color="auto" w:fill="FFFFFF"/>
              <w:rPr>
                <w:rFonts w:asciiTheme="minorHAnsi" w:hAnsiTheme="minorHAnsi" w:cstheme="minorHAnsi"/>
                <w:sz w:val="22"/>
                <w:szCs w:val="22"/>
              </w:rPr>
            </w:pPr>
          </w:p>
          <w:p w14:paraId="706874DE"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Can money be used for incentives for youth to participate in programming?     </w:t>
            </w:r>
          </w:p>
          <w:p w14:paraId="7258554B" w14:textId="77777777" w:rsidR="00940003" w:rsidRPr="00EB1788" w:rsidRDefault="00940003" w:rsidP="00940003">
            <w:pPr>
              <w:shd w:val="clear" w:color="auto" w:fill="FFFFFF"/>
              <w:rPr>
                <w:rFonts w:asciiTheme="minorHAnsi" w:hAnsiTheme="minorHAnsi" w:cstheme="minorHAnsi"/>
                <w:sz w:val="22"/>
                <w:szCs w:val="22"/>
                <w:bdr w:val="none" w:sz="0" w:space="0" w:color="auto" w:frame="1"/>
                <w:shd w:val="clear" w:color="auto" w:fill="FFFFFF"/>
              </w:rPr>
            </w:pPr>
          </w:p>
          <w:p w14:paraId="41CD06C5"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shd w:val="clear" w:color="auto" w:fill="FFFFFF"/>
              </w:rPr>
              <w:t>Answer: Yes, incentive payments are allowable under TANF. </w:t>
            </w:r>
            <w:r w:rsidRPr="00EB1788">
              <w:rPr>
                <w:rFonts w:asciiTheme="minorHAnsi" w:hAnsiTheme="minorHAnsi" w:cstheme="minorHAnsi"/>
                <w:sz w:val="22"/>
                <w:szCs w:val="22"/>
                <w:bdr w:val="none" w:sz="0" w:space="0" w:color="auto" w:frame="1"/>
              </w:rPr>
              <w:t>​</w:t>
            </w:r>
            <w:r w:rsidRPr="00EB1788">
              <w:rPr>
                <w:rFonts w:asciiTheme="minorHAnsi" w:hAnsiTheme="minorHAnsi" w:cstheme="minorHAnsi"/>
                <w:sz w:val="22"/>
                <w:szCs w:val="22"/>
              </w:rPr>
              <w:t> </w:t>
            </w:r>
          </w:p>
          <w:p w14:paraId="71899C63"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47418696"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Can money be used as stipends for site coordinators at program implementation settings?  ​</w:t>
            </w:r>
          </w:p>
          <w:p w14:paraId="37D515D0"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04B2A6EE"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Yes, assuming the site coordinators are conducting program-related work. ​</w:t>
            </w:r>
            <w:r w:rsidRPr="00EB1788">
              <w:rPr>
                <w:rFonts w:asciiTheme="minorHAnsi" w:hAnsiTheme="minorHAnsi" w:cstheme="minorHAnsi"/>
                <w:sz w:val="22"/>
                <w:szCs w:val="22"/>
              </w:rPr>
              <w:t> </w:t>
            </w:r>
          </w:p>
          <w:p w14:paraId="54BAAE2F"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18B923FB"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Can grantees subaward/subgrant with local school districts and city county health departments (i.e., organizations that do not have a 501(c)(3) status)?  ​</w:t>
            </w:r>
          </w:p>
          <w:p w14:paraId="11A62509"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2DE77D5F"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This solicitation requires 501c3 status. ​​</w:t>
            </w:r>
            <w:r w:rsidRPr="00EB1788">
              <w:rPr>
                <w:rFonts w:asciiTheme="minorHAnsi" w:hAnsiTheme="minorHAnsi" w:cstheme="minorHAnsi"/>
                <w:sz w:val="22"/>
                <w:szCs w:val="22"/>
              </w:rPr>
              <w:t> </w:t>
            </w:r>
          </w:p>
          <w:p w14:paraId="24C17AB5"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2D8D3963"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Is there a limit to the number of subgrantees? ​</w:t>
            </w:r>
          </w:p>
          <w:p w14:paraId="1DDF5752"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1C259BCA"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As Oklahoma is a procurement state, this is not a grant.  It is a contract for services, therefore, there would only be a subcontractor, not a subgrantee.    Any work to be contracted out must have prior approval.    The intent is the Supplier would oversee the contracted services.   </w:t>
            </w:r>
            <w:proofErr w:type="gramStart"/>
            <w:r w:rsidRPr="00EB1788">
              <w:rPr>
                <w:rFonts w:asciiTheme="minorHAnsi" w:hAnsiTheme="minorHAnsi" w:cstheme="minorHAnsi"/>
                <w:sz w:val="22"/>
                <w:szCs w:val="22"/>
                <w:bdr w:val="none" w:sz="0" w:space="0" w:color="auto" w:frame="1"/>
              </w:rPr>
              <w:t>However, depending on the nature of the project, it</w:t>
            </w:r>
            <w:proofErr w:type="gramEnd"/>
            <w:r w:rsidRPr="00EB1788">
              <w:rPr>
                <w:rFonts w:asciiTheme="minorHAnsi" w:hAnsiTheme="minorHAnsi" w:cstheme="minorHAnsi"/>
                <w:sz w:val="22"/>
                <w:szCs w:val="22"/>
                <w:bdr w:val="none" w:sz="0" w:space="0" w:color="auto" w:frame="1"/>
              </w:rPr>
              <w:t xml:space="preserve"> may be possible that some pieces may be subcontracted out - with prior approval from DHS. </w:t>
            </w:r>
            <w:r w:rsidRPr="00EB1788">
              <w:rPr>
                <w:rFonts w:asciiTheme="minorHAnsi" w:hAnsiTheme="minorHAnsi" w:cstheme="minorHAnsi"/>
                <w:sz w:val="22"/>
                <w:szCs w:val="22"/>
              </w:rPr>
              <w:t> </w:t>
            </w:r>
          </w:p>
          <w:p w14:paraId="69D6544B"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5E6CBF20"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Is there a minimum or maximum amount that can be awarded to a subgrantee? </w:t>
            </w:r>
          </w:p>
          <w:p w14:paraId="0CED0E76" w14:textId="77777777" w:rsidR="00940003" w:rsidRPr="00EB1788" w:rsidRDefault="00940003" w:rsidP="00940003">
            <w:pPr>
              <w:shd w:val="clear" w:color="auto" w:fill="FFFFFF"/>
              <w:rPr>
                <w:rFonts w:asciiTheme="minorHAnsi" w:hAnsiTheme="minorHAnsi" w:cstheme="minorHAnsi"/>
                <w:sz w:val="22"/>
                <w:szCs w:val="22"/>
                <w:bdr w:val="none" w:sz="0" w:space="0" w:color="auto" w:frame="1"/>
                <w:shd w:val="clear" w:color="auto" w:fill="FFFFFF"/>
              </w:rPr>
            </w:pPr>
          </w:p>
          <w:p w14:paraId="7D50848E"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shd w:val="clear" w:color="auto" w:fill="FFFFFF"/>
              </w:rPr>
              <w:t>Answer: As Oklahoma is a procurement state, this is not a grant.  It is a contract for services, therefore, there would only be a subcontractor, not a subgrantee.  Any work to be contracted out must have prior approval.    The intent is the Supplier would oversee the contracted services.   </w:t>
            </w:r>
            <w:proofErr w:type="gramStart"/>
            <w:r w:rsidRPr="00EB1788">
              <w:rPr>
                <w:rFonts w:asciiTheme="minorHAnsi" w:hAnsiTheme="minorHAnsi" w:cstheme="minorHAnsi"/>
                <w:sz w:val="22"/>
                <w:szCs w:val="22"/>
                <w:bdr w:val="none" w:sz="0" w:space="0" w:color="auto" w:frame="1"/>
                <w:shd w:val="clear" w:color="auto" w:fill="FFFFFF"/>
              </w:rPr>
              <w:t>However, depending on the nature of the project, it</w:t>
            </w:r>
            <w:proofErr w:type="gramEnd"/>
            <w:r w:rsidRPr="00EB1788">
              <w:rPr>
                <w:rFonts w:asciiTheme="minorHAnsi" w:hAnsiTheme="minorHAnsi" w:cstheme="minorHAnsi"/>
                <w:sz w:val="22"/>
                <w:szCs w:val="22"/>
                <w:bdr w:val="none" w:sz="0" w:space="0" w:color="auto" w:frame="1"/>
                <w:shd w:val="clear" w:color="auto" w:fill="FFFFFF"/>
              </w:rPr>
              <w:t xml:space="preserve"> may be possible that some pieces may be subcontracted out - with prior approval from DHS.  </w:t>
            </w:r>
            <w:r w:rsidRPr="00EB1788">
              <w:rPr>
                <w:rFonts w:asciiTheme="minorHAnsi" w:hAnsiTheme="minorHAnsi" w:cstheme="minorHAnsi"/>
                <w:sz w:val="22"/>
                <w:szCs w:val="22"/>
              </w:rPr>
              <w:t> </w:t>
            </w:r>
          </w:p>
          <w:p w14:paraId="14FA2490"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5B596E38"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Can funding be used to pay for contraception?  </w:t>
            </w:r>
          </w:p>
          <w:p w14:paraId="10E6463E"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6D218193"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Answer: As the Oklahoma State Department of Health (OSDH) provides Family Planning services for DHS, funding for this contract will not be utilized to pay for contraception. </w:t>
            </w:r>
            <w:r w:rsidRPr="00EB1788">
              <w:rPr>
                <w:rFonts w:asciiTheme="minorHAnsi" w:hAnsiTheme="minorHAnsi" w:cstheme="minorHAnsi"/>
                <w:sz w:val="22"/>
                <w:szCs w:val="22"/>
              </w:rPr>
              <w:t> </w:t>
            </w:r>
          </w:p>
          <w:p w14:paraId="3974E86D"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55057989"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bdr w:val="none" w:sz="0" w:space="0" w:color="auto" w:frame="1"/>
              </w:rPr>
            </w:pPr>
            <w:proofErr w:type="gramStart"/>
            <w:r w:rsidRPr="00EB1788">
              <w:rPr>
                <w:rFonts w:asciiTheme="minorHAnsi" w:hAnsiTheme="minorHAnsi" w:cstheme="minorHAnsi"/>
                <w:sz w:val="22"/>
                <w:szCs w:val="22"/>
                <w:bdr w:val="none" w:sz="0" w:space="0" w:color="auto" w:frame="1"/>
              </w:rPr>
              <w:t>In regard to</w:t>
            </w:r>
            <w:proofErr w:type="gramEnd"/>
            <w:r w:rsidRPr="00EB1788">
              <w:rPr>
                <w:rFonts w:asciiTheme="minorHAnsi" w:hAnsiTheme="minorHAnsi" w:cstheme="minorHAnsi"/>
                <w:sz w:val="22"/>
                <w:szCs w:val="22"/>
                <w:bdr w:val="none" w:sz="0" w:space="0" w:color="auto" w:frame="1"/>
              </w:rPr>
              <w:t xml:space="preserve"> the bid for #8300001197, can you advise if capital improvement expenses could be allowable that have a direct and measurable correlation to the number of clients served?  </w:t>
            </w:r>
          </w:p>
          <w:p w14:paraId="4E1451BD"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7C9098BF"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Construction, building rehab and land purchase is not allowable.   All other expenditures would need to be considered by OKDHS on an individual basis.  </w:t>
            </w:r>
          </w:p>
          <w:p w14:paraId="5240D677" w14:textId="77777777" w:rsidR="00940003" w:rsidRPr="00EB1788" w:rsidRDefault="00940003" w:rsidP="00940003">
            <w:pPr>
              <w:shd w:val="clear" w:color="auto" w:fill="FFFFFF"/>
              <w:ind w:left="720" w:hanging="360"/>
              <w:rPr>
                <w:rFonts w:asciiTheme="minorHAnsi" w:hAnsiTheme="minorHAnsi" w:cstheme="minorHAnsi"/>
                <w:sz w:val="22"/>
                <w:szCs w:val="22"/>
              </w:rPr>
            </w:pPr>
            <w:r w:rsidRPr="00EB1788">
              <w:rPr>
                <w:rFonts w:asciiTheme="minorHAnsi" w:hAnsiTheme="minorHAnsi" w:cstheme="minorHAnsi"/>
                <w:sz w:val="22"/>
                <w:szCs w:val="22"/>
              </w:rPr>
              <w:t> </w:t>
            </w:r>
          </w:p>
          <w:p w14:paraId="1C706F78" w14:textId="77777777" w:rsidR="00940003" w:rsidRPr="00EB1788" w:rsidRDefault="00940003" w:rsidP="00940003">
            <w:pPr>
              <w:pStyle w:val="ListParagraph"/>
              <w:numPr>
                <w:ilvl w:val="0"/>
                <w:numId w:val="8"/>
              </w:numPr>
              <w:shd w:val="clear" w:color="auto" w:fill="FFFFFF"/>
              <w:rPr>
                <w:rFonts w:asciiTheme="minorHAnsi" w:hAnsiTheme="minorHAnsi" w:cstheme="minorHAnsi"/>
                <w:sz w:val="22"/>
                <w:szCs w:val="22"/>
              </w:rPr>
            </w:pPr>
            <w:r w:rsidRPr="00EB1788">
              <w:rPr>
                <w:rFonts w:asciiTheme="minorHAnsi" w:hAnsiTheme="minorHAnsi" w:cstheme="minorHAnsi"/>
                <w:sz w:val="22"/>
                <w:szCs w:val="22"/>
              </w:rPr>
              <w:t>Item 2.3d states, "Out of state travel must be approved in advance by the OKDHS Contract Monitor."  </w:t>
            </w:r>
          </w:p>
          <w:p w14:paraId="20711913" w14:textId="77777777" w:rsidR="00940003" w:rsidRPr="00EB1788" w:rsidRDefault="00940003" w:rsidP="00940003">
            <w:pPr>
              <w:numPr>
                <w:ilvl w:val="1"/>
                <w:numId w:val="7"/>
              </w:numPr>
              <w:shd w:val="clear" w:color="auto" w:fill="FFFFFF"/>
              <w:overflowPunct/>
              <w:autoSpaceDE/>
              <w:autoSpaceDN/>
              <w:adjustRightInd/>
              <w:textAlignment w:val="auto"/>
              <w:rPr>
                <w:rFonts w:asciiTheme="minorHAnsi" w:hAnsiTheme="minorHAnsi" w:cstheme="minorHAnsi"/>
                <w:sz w:val="22"/>
                <w:szCs w:val="22"/>
              </w:rPr>
            </w:pPr>
            <w:r w:rsidRPr="00EB1788">
              <w:rPr>
                <w:rFonts w:asciiTheme="minorHAnsi" w:hAnsiTheme="minorHAnsi" w:cstheme="minorHAnsi"/>
                <w:sz w:val="22"/>
                <w:szCs w:val="22"/>
              </w:rPr>
              <w:t>Does the travel need to be approved in advance of the bid? In advance of the contract? Or just in advance of the travel incurring any costs? </w:t>
            </w:r>
            <w:r w:rsidRPr="00EB1788">
              <w:rPr>
                <w:rFonts w:asciiTheme="minorHAnsi" w:hAnsiTheme="minorHAnsi" w:cstheme="minorHAnsi"/>
                <w:sz w:val="22"/>
                <w:szCs w:val="22"/>
                <w:bdr w:val="none" w:sz="0" w:space="0" w:color="auto" w:frame="1"/>
              </w:rPr>
              <w:t>​</w:t>
            </w:r>
          </w:p>
          <w:p w14:paraId="2DDBB682" w14:textId="77777777" w:rsidR="00940003" w:rsidRPr="00EB1788" w:rsidRDefault="00940003" w:rsidP="00940003">
            <w:pPr>
              <w:shd w:val="clear" w:color="auto" w:fill="FFFFFF"/>
              <w:ind w:left="144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In advance of incurring any out of state travel costs. </w:t>
            </w:r>
            <w:r w:rsidRPr="00EB1788">
              <w:rPr>
                <w:rFonts w:asciiTheme="minorHAnsi" w:hAnsiTheme="minorHAnsi" w:cstheme="minorHAnsi"/>
                <w:sz w:val="22"/>
                <w:szCs w:val="22"/>
              </w:rPr>
              <w:t> </w:t>
            </w:r>
          </w:p>
          <w:p w14:paraId="60F57370" w14:textId="77777777" w:rsidR="00940003" w:rsidRPr="00EB1788" w:rsidRDefault="00940003" w:rsidP="00940003">
            <w:pPr>
              <w:numPr>
                <w:ilvl w:val="1"/>
                <w:numId w:val="7"/>
              </w:numPr>
              <w:shd w:val="clear" w:color="auto" w:fill="FFFFFF"/>
              <w:overflowPunct/>
              <w:autoSpaceDE/>
              <w:autoSpaceDN/>
              <w:adjustRightInd/>
              <w:textAlignment w:val="auto"/>
              <w:rPr>
                <w:rFonts w:asciiTheme="minorHAnsi" w:hAnsiTheme="minorHAnsi" w:cstheme="minorHAnsi"/>
                <w:sz w:val="22"/>
                <w:szCs w:val="22"/>
              </w:rPr>
            </w:pPr>
            <w:r w:rsidRPr="00EB1788">
              <w:rPr>
                <w:rFonts w:asciiTheme="minorHAnsi" w:hAnsiTheme="minorHAnsi" w:cstheme="minorHAnsi"/>
                <w:sz w:val="22"/>
                <w:szCs w:val="22"/>
              </w:rPr>
              <w:t>In other words: may we include out of state travel in our proposal without pre-approval, with the understanding it will have to be approved later?</w:t>
            </w:r>
            <w:r w:rsidRPr="00EB1788">
              <w:rPr>
                <w:rFonts w:asciiTheme="minorHAnsi" w:hAnsiTheme="minorHAnsi" w:cstheme="minorHAnsi"/>
                <w:sz w:val="22"/>
                <w:szCs w:val="22"/>
                <w:bdr w:val="none" w:sz="0" w:space="0" w:color="auto" w:frame="1"/>
              </w:rPr>
              <w:t xml:space="preserve">​ </w:t>
            </w:r>
          </w:p>
          <w:p w14:paraId="435A8433" w14:textId="77777777" w:rsidR="00940003" w:rsidRPr="00EB1788" w:rsidRDefault="00940003" w:rsidP="00940003">
            <w:pPr>
              <w:shd w:val="clear" w:color="auto" w:fill="FFFFFF"/>
              <w:ind w:left="144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Yes</w:t>
            </w:r>
            <w:r w:rsidRPr="00EB1788">
              <w:rPr>
                <w:rFonts w:asciiTheme="minorHAnsi" w:hAnsiTheme="minorHAnsi" w:cstheme="minorHAnsi"/>
                <w:sz w:val="22"/>
                <w:szCs w:val="22"/>
              </w:rPr>
              <w:t> </w:t>
            </w:r>
          </w:p>
          <w:p w14:paraId="028E83AE" w14:textId="77777777" w:rsidR="00940003" w:rsidRPr="00EB1788" w:rsidRDefault="00940003" w:rsidP="00940003">
            <w:pPr>
              <w:shd w:val="clear" w:color="auto" w:fill="FFFFFF"/>
              <w:ind w:left="144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305E53F3"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12. May a 501 c4 be considered as a bidder if the organization represents a coalition of 501 c3 organizations? </w:t>
            </w:r>
          </w:p>
          <w:p w14:paraId="2DC74B6D"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51A55D47"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Only 501(c)(3) organizations will be considered. </w:t>
            </w:r>
            <w:r w:rsidRPr="00EB1788">
              <w:rPr>
                <w:rFonts w:asciiTheme="minorHAnsi" w:hAnsiTheme="minorHAnsi" w:cstheme="minorHAnsi"/>
                <w:sz w:val="22"/>
                <w:szCs w:val="22"/>
              </w:rPr>
              <w:t> </w:t>
            </w:r>
          </w:p>
          <w:p w14:paraId="4FF84DF9" w14:textId="77777777" w:rsidR="00940003" w:rsidRPr="00EB1788" w:rsidRDefault="00940003" w:rsidP="00940003">
            <w:pPr>
              <w:shd w:val="clear" w:color="auto" w:fill="FFFFFF"/>
              <w:rPr>
                <w:rFonts w:asciiTheme="minorHAnsi" w:hAnsiTheme="minorHAnsi" w:cstheme="minorHAnsi"/>
                <w:sz w:val="22"/>
                <w:szCs w:val="22"/>
              </w:rPr>
            </w:pPr>
          </w:p>
          <w:p w14:paraId="03D439DA"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bdr w:val="none" w:sz="0" w:space="0" w:color="auto" w:frame="1"/>
              </w:rPr>
              <w:t> 13. Is our</w:t>
            </w:r>
            <w:r w:rsidRPr="00EB1788">
              <w:rPr>
                <w:rFonts w:asciiTheme="minorHAnsi" w:hAnsiTheme="minorHAnsi" w:cstheme="minorHAnsi"/>
                <w:sz w:val="22"/>
                <w:szCs w:val="22"/>
                <w:bdr w:val="none" w:sz="0" w:space="0" w:color="auto" w:frame="1"/>
                <w:shd w:val="clear" w:color="auto" w:fill="FFFFFF"/>
              </w:rPr>
              <w:t> understanding correct, the full award could be granted in year one and then renewed two more times?   </w:t>
            </w:r>
            <w:r w:rsidRPr="00EB1788">
              <w:rPr>
                <w:rFonts w:asciiTheme="minorHAnsi" w:hAnsiTheme="minorHAnsi" w:cstheme="minorHAnsi"/>
                <w:sz w:val="22"/>
                <w:szCs w:val="22"/>
                <w:bdr w:val="none" w:sz="0" w:space="0" w:color="auto" w:frame="1"/>
              </w:rPr>
              <w:t xml:space="preserve">"The Contract term, which begins on the effective date of the Contract, is one year/ The contract may be renewed for up to two additional one-year periods." (Attachment A </w:t>
            </w:r>
            <w:proofErr w:type="spellStart"/>
            <w:r w:rsidRPr="00EB1788">
              <w:rPr>
                <w:rFonts w:asciiTheme="minorHAnsi" w:hAnsiTheme="minorHAnsi" w:cstheme="minorHAnsi"/>
                <w:sz w:val="22"/>
                <w:szCs w:val="22"/>
                <w:bdr w:val="none" w:sz="0" w:space="0" w:color="auto" w:frame="1"/>
              </w:rPr>
              <w:t>pg</w:t>
            </w:r>
            <w:proofErr w:type="spellEnd"/>
            <w:r w:rsidRPr="00EB1788">
              <w:rPr>
                <w:rFonts w:asciiTheme="minorHAnsi" w:hAnsiTheme="minorHAnsi" w:cstheme="minorHAnsi"/>
                <w:sz w:val="22"/>
                <w:szCs w:val="22"/>
                <w:bdr w:val="none" w:sz="0" w:space="0" w:color="auto" w:frame="1"/>
              </w:rPr>
              <w:t xml:space="preserve"> 2 of 6</w:t>
            </w:r>
            <w:proofErr w:type="gramStart"/>
            <w:r w:rsidRPr="00EB1788">
              <w:rPr>
                <w:rFonts w:asciiTheme="minorHAnsi" w:hAnsiTheme="minorHAnsi" w:cstheme="minorHAnsi"/>
                <w:sz w:val="22"/>
                <w:szCs w:val="22"/>
                <w:bdr w:val="none" w:sz="0" w:space="0" w:color="auto" w:frame="1"/>
              </w:rPr>
              <w:t>)  ​</w:t>
            </w:r>
            <w:proofErr w:type="gramEnd"/>
          </w:p>
          <w:p w14:paraId="7FBC255A"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6FF1E0A2"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Yes</w:t>
            </w:r>
            <w:r w:rsidRPr="00EB1788">
              <w:rPr>
                <w:rFonts w:asciiTheme="minorHAnsi" w:hAnsiTheme="minorHAnsi" w:cstheme="minorHAnsi"/>
                <w:sz w:val="22"/>
                <w:szCs w:val="22"/>
              </w:rPr>
              <w:t> </w:t>
            </w:r>
          </w:p>
          <w:p w14:paraId="2D439945"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155BADA2"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rPr>
              <w:t>14. Can funds be used for capital or building acquisition? </w:t>
            </w:r>
          </w:p>
          <w:p w14:paraId="7920D0DA" w14:textId="77777777" w:rsidR="00940003" w:rsidRPr="00EB1788" w:rsidRDefault="00940003" w:rsidP="00940003">
            <w:pPr>
              <w:shd w:val="clear" w:color="auto" w:fill="FFFFFF"/>
              <w:rPr>
                <w:rFonts w:asciiTheme="minorHAnsi" w:hAnsiTheme="minorHAnsi" w:cstheme="minorHAnsi"/>
                <w:sz w:val="22"/>
                <w:szCs w:val="22"/>
              </w:rPr>
            </w:pPr>
          </w:p>
          <w:p w14:paraId="7AF93374"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shd w:val="clear" w:color="auto" w:fill="FFFFFF"/>
              </w:rPr>
              <w:t>Answer:</w:t>
            </w:r>
            <w:r w:rsidRPr="00EB1788">
              <w:rPr>
                <w:rFonts w:asciiTheme="minorHAnsi" w:hAnsiTheme="minorHAnsi" w:cstheme="minorHAnsi"/>
                <w:sz w:val="22"/>
                <w:szCs w:val="22"/>
              </w:rPr>
              <w:t xml:space="preserve"> </w:t>
            </w:r>
            <w:r w:rsidRPr="00EB1788">
              <w:rPr>
                <w:rFonts w:asciiTheme="minorHAnsi" w:hAnsiTheme="minorHAnsi" w:cstheme="minorHAnsi"/>
                <w:sz w:val="22"/>
                <w:szCs w:val="22"/>
                <w:bdr w:val="none" w:sz="0" w:space="0" w:color="auto" w:frame="1"/>
                <w:shd w:val="clear" w:color="auto" w:fill="FFFFFF"/>
              </w:rPr>
              <w:t>Construction, building rehab and land purchase is not allowable.   All other expenditures would need to be considered by OKDSH on an individual basis.  </w:t>
            </w:r>
            <w:r w:rsidRPr="00EB1788">
              <w:rPr>
                <w:rFonts w:asciiTheme="minorHAnsi" w:hAnsiTheme="minorHAnsi" w:cstheme="minorHAnsi"/>
                <w:sz w:val="22"/>
                <w:szCs w:val="22"/>
              </w:rPr>
              <w:t> </w:t>
            </w:r>
          </w:p>
          <w:p w14:paraId="4537D783"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0A538580"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413528DC" w14:textId="77777777" w:rsidR="00940003" w:rsidRPr="00EB1788" w:rsidRDefault="00940003" w:rsidP="00940003">
            <w:pPr>
              <w:pStyle w:val="ListParagraph"/>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rPr>
              <w:t xml:space="preserve">15.           </w:t>
            </w:r>
            <w:r w:rsidRPr="00EB1788">
              <w:rPr>
                <w:rFonts w:asciiTheme="minorHAnsi" w:hAnsiTheme="minorHAnsi" w:cstheme="minorHAnsi"/>
                <w:sz w:val="22"/>
                <w:szCs w:val="22"/>
                <w:bdr w:val="none" w:sz="0" w:space="0" w:color="auto" w:frame="1"/>
              </w:rPr>
              <w:t> We are interested in submitting a bid for the TANF Youth Support Programs Solicitation. Quick question. Is the bid amount $300,000 to $5,000,000/year or total? ​</w:t>
            </w:r>
          </w:p>
          <w:p w14:paraId="2F6D63F4" w14:textId="77777777" w:rsidR="00940003" w:rsidRPr="00EB1788" w:rsidRDefault="00940003" w:rsidP="00940003">
            <w:pPr>
              <w:pStyle w:val="ListParagraph"/>
              <w:shd w:val="clear" w:color="auto" w:fill="FFFFFF"/>
              <w:rPr>
                <w:rFonts w:asciiTheme="minorHAnsi" w:hAnsiTheme="minorHAnsi" w:cstheme="minorHAnsi"/>
                <w:sz w:val="22"/>
                <w:szCs w:val="22"/>
                <w:bdr w:val="none" w:sz="0" w:space="0" w:color="auto" w:frame="1"/>
              </w:rPr>
            </w:pPr>
          </w:p>
          <w:p w14:paraId="12A04DED" w14:textId="77777777" w:rsidR="00940003" w:rsidRPr="00EB1788" w:rsidRDefault="00940003" w:rsidP="00940003">
            <w:pPr>
              <w:pStyle w:val="ListParagraph"/>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Total over a 3-year period. </w:t>
            </w:r>
            <w:r w:rsidRPr="00EB1788">
              <w:rPr>
                <w:rFonts w:asciiTheme="minorHAnsi" w:hAnsiTheme="minorHAnsi" w:cstheme="minorHAnsi"/>
                <w:sz w:val="22"/>
                <w:szCs w:val="22"/>
              </w:rPr>
              <w:t> </w:t>
            </w:r>
          </w:p>
          <w:p w14:paraId="2ADA3F1C"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 </w:t>
            </w:r>
          </w:p>
          <w:p w14:paraId="11B3EFFD" w14:textId="77777777" w:rsidR="00940003" w:rsidRPr="00EB1788" w:rsidRDefault="00940003" w:rsidP="00940003">
            <w:pPr>
              <w:pStyle w:val="ListParagraph"/>
              <w:shd w:val="clear" w:color="auto" w:fill="FFFFFF"/>
              <w:rPr>
                <w:rFonts w:asciiTheme="minorHAnsi" w:hAnsiTheme="minorHAnsi" w:cstheme="minorHAnsi"/>
                <w:sz w:val="22"/>
                <w:szCs w:val="22"/>
                <w:bdr w:val="none" w:sz="0" w:space="0" w:color="auto" w:frame="1"/>
              </w:rPr>
            </w:pPr>
            <w:r w:rsidRPr="00EB1788">
              <w:rPr>
                <w:rFonts w:asciiTheme="minorHAnsi" w:hAnsiTheme="minorHAnsi" w:cstheme="minorHAnsi"/>
                <w:sz w:val="22"/>
                <w:szCs w:val="22"/>
              </w:rPr>
              <w:t xml:space="preserve">16.                  </w:t>
            </w:r>
            <w:r w:rsidRPr="00EB1788">
              <w:rPr>
                <w:rFonts w:asciiTheme="minorHAnsi" w:hAnsiTheme="minorHAnsi" w:cstheme="minorHAnsi"/>
                <w:sz w:val="22"/>
                <w:szCs w:val="22"/>
                <w:bdr w:val="none" w:sz="0" w:space="0" w:color="auto" w:frame="1"/>
              </w:rPr>
              <w:t>   </w:t>
            </w:r>
            <w:r w:rsidRPr="00EB1788">
              <w:rPr>
                <w:rFonts w:asciiTheme="minorHAnsi" w:hAnsiTheme="minorHAnsi" w:cstheme="minorHAnsi"/>
                <w:sz w:val="22"/>
                <w:szCs w:val="22"/>
              </w:rPr>
              <w:t>If a bidder organization wants to submit a bid for two different organizational sites, will two separate bids (one for each site) need to be submitted?  </w:t>
            </w:r>
            <w:r w:rsidRPr="00EB1788">
              <w:rPr>
                <w:rFonts w:asciiTheme="minorHAnsi" w:hAnsiTheme="minorHAnsi" w:cstheme="minorHAnsi"/>
                <w:sz w:val="22"/>
                <w:szCs w:val="22"/>
                <w:bdr w:val="none" w:sz="0" w:space="0" w:color="auto" w:frame="1"/>
              </w:rPr>
              <w:t>​</w:t>
            </w:r>
          </w:p>
          <w:p w14:paraId="3F0A7615" w14:textId="77777777" w:rsidR="00940003" w:rsidRPr="00EB1788" w:rsidRDefault="00940003" w:rsidP="00940003">
            <w:pPr>
              <w:pStyle w:val="ListParagraph"/>
              <w:shd w:val="clear" w:color="auto" w:fill="FFFFFF"/>
              <w:rPr>
                <w:rFonts w:asciiTheme="minorHAnsi" w:hAnsiTheme="minorHAnsi" w:cstheme="minorHAnsi"/>
                <w:sz w:val="22"/>
                <w:szCs w:val="22"/>
                <w:bdr w:val="none" w:sz="0" w:space="0" w:color="auto" w:frame="1"/>
              </w:rPr>
            </w:pPr>
          </w:p>
          <w:p w14:paraId="0F60CDD0" w14:textId="77777777" w:rsidR="00940003" w:rsidRPr="00EB1788" w:rsidRDefault="00940003" w:rsidP="00940003">
            <w:pPr>
              <w:pStyle w:val="ListParagraph"/>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Answer: Yes</w:t>
            </w:r>
            <w:r w:rsidRPr="00EB1788">
              <w:rPr>
                <w:rFonts w:asciiTheme="minorHAnsi" w:hAnsiTheme="minorHAnsi" w:cstheme="minorHAnsi"/>
                <w:sz w:val="22"/>
                <w:szCs w:val="22"/>
              </w:rPr>
              <w:t> </w:t>
            </w:r>
          </w:p>
          <w:p w14:paraId="0FC4514C"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rPr>
              <w:t>  </w:t>
            </w:r>
          </w:p>
          <w:p w14:paraId="796F94F1" w14:textId="77777777" w:rsidR="00940003" w:rsidRPr="00EB1788" w:rsidRDefault="00940003" w:rsidP="00940003">
            <w:pPr>
              <w:shd w:val="clear" w:color="auto" w:fill="FFFFFF"/>
              <w:ind w:left="720"/>
              <w:rPr>
                <w:rFonts w:asciiTheme="minorHAnsi" w:hAnsiTheme="minorHAnsi" w:cstheme="minorHAnsi"/>
                <w:sz w:val="22"/>
                <w:szCs w:val="22"/>
              </w:rPr>
            </w:pPr>
            <w:r w:rsidRPr="00EB1788">
              <w:rPr>
                <w:rFonts w:asciiTheme="minorHAnsi" w:hAnsiTheme="minorHAnsi" w:cstheme="minorHAnsi"/>
                <w:sz w:val="22"/>
                <w:szCs w:val="22"/>
              </w:rPr>
              <w:t>  </w:t>
            </w:r>
          </w:p>
          <w:p w14:paraId="48B1D491" w14:textId="77777777" w:rsidR="00940003" w:rsidRPr="00EB1788" w:rsidRDefault="00940003" w:rsidP="00940003">
            <w:pPr>
              <w:pStyle w:val="ListParagraph"/>
              <w:numPr>
                <w:ilvl w:val="0"/>
                <w:numId w:val="9"/>
              </w:numPr>
              <w:shd w:val="clear" w:color="auto" w:fill="FFFFFF"/>
              <w:rPr>
                <w:rFonts w:asciiTheme="minorHAnsi" w:eastAsia="Times New Roman" w:hAnsiTheme="minorHAnsi" w:cstheme="minorHAnsi"/>
                <w:sz w:val="22"/>
                <w:szCs w:val="22"/>
              </w:rPr>
            </w:pPr>
            <w:r w:rsidRPr="00EB1788">
              <w:rPr>
                <w:rFonts w:asciiTheme="minorHAnsi" w:eastAsia="Times New Roman" w:hAnsiTheme="minorHAnsi" w:cstheme="minorHAnsi"/>
                <w:sz w:val="22"/>
                <w:szCs w:val="22"/>
              </w:rPr>
              <w:t>Are bidder responses able to be typed single spaced?  </w:t>
            </w:r>
            <w:r w:rsidRPr="00EB1788">
              <w:rPr>
                <w:rFonts w:asciiTheme="minorHAnsi" w:eastAsia="Times New Roman" w:hAnsiTheme="minorHAnsi" w:cstheme="minorHAnsi"/>
                <w:sz w:val="22"/>
                <w:szCs w:val="22"/>
                <w:bdr w:val="none" w:sz="0" w:space="0" w:color="auto" w:frame="1"/>
              </w:rPr>
              <w:t>​</w:t>
            </w:r>
          </w:p>
          <w:p w14:paraId="6934919F" w14:textId="77777777" w:rsidR="00940003" w:rsidRPr="00EB1788" w:rsidRDefault="00940003" w:rsidP="00940003">
            <w:pPr>
              <w:shd w:val="clear" w:color="auto" w:fill="FFFFFF"/>
              <w:rPr>
                <w:rFonts w:asciiTheme="minorHAnsi" w:hAnsiTheme="minorHAnsi" w:cstheme="minorHAnsi"/>
                <w:sz w:val="22"/>
                <w:szCs w:val="22"/>
                <w:bdr w:val="none" w:sz="0" w:space="0" w:color="auto" w:frame="1"/>
              </w:rPr>
            </w:pPr>
          </w:p>
          <w:p w14:paraId="20C35D86" w14:textId="77777777" w:rsidR="00940003" w:rsidRPr="00EB1788" w:rsidRDefault="00940003" w:rsidP="00940003">
            <w:pPr>
              <w:shd w:val="clear" w:color="auto" w:fill="FFFFFF"/>
              <w:rPr>
                <w:rFonts w:asciiTheme="minorHAnsi" w:hAnsiTheme="minorHAnsi" w:cstheme="minorHAnsi"/>
                <w:sz w:val="22"/>
                <w:szCs w:val="22"/>
              </w:rPr>
            </w:pPr>
            <w:r w:rsidRPr="00EB1788">
              <w:rPr>
                <w:rFonts w:asciiTheme="minorHAnsi" w:hAnsiTheme="minorHAnsi" w:cstheme="minorHAnsi"/>
                <w:sz w:val="22"/>
                <w:szCs w:val="22"/>
                <w:bdr w:val="none" w:sz="0" w:space="0" w:color="auto" w:frame="1"/>
              </w:rPr>
              <w:t xml:space="preserve">Answer: All bidder responses should be typed single spaced and inserted into the attached Word documents provided in the RFP under the correct questions.  For questions with a maximum size limit, the information may be typed on another word document and then copy and paste INTO the </w:t>
            </w:r>
            <w:proofErr w:type="gramStart"/>
            <w:r w:rsidRPr="00EB1788">
              <w:rPr>
                <w:rFonts w:asciiTheme="minorHAnsi" w:hAnsiTheme="minorHAnsi" w:cstheme="minorHAnsi"/>
                <w:sz w:val="22"/>
                <w:szCs w:val="22"/>
                <w:bdr w:val="none" w:sz="0" w:space="0" w:color="auto" w:frame="1"/>
              </w:rPr>
              <w:t>appropriate  section</w:t>
            </w:r>
            <w:proofErr w:type="gramEnd"/>
            <w:r w:rsidRPr="00EB1788">
              <w:rPr>
                <w:rFonts w:asciiTheme="minorHAnsi" w:hAnsiTheme="minorHAnsi" w:cstheme="minorHAnsi"/>
                <w:sz w:val="22"/>
                <w:szCs w:val="22"/>
                <w:bdr w:val="none" w:sz="0" w:space="0" w:color="auto" w:frame="1"/>
              </w:rPr>
              <w:t xml:space="preserve"> of the appropriate word document in the RFP. </w:t>
            </w:r>
            <w:r w:rsidRPr="00EB1788">
              <w:rPr>
                <w:rFonts w:asciiTheme="minorHAnsi" w:hAnsiTheme="minorHAnsi" w:cstheme="minorHAnsi"/>
                <w:sz w:val="22"/>
                <w:szCs w:val="22"/>
              </w:rPr>
              <w:t> </w:t>
            </w:r>
          </w:p>
          <w:p w14:paraId="39ABE703" w14:textId="77777777" w:rsidR="001608C3" w:rsidRDefault="001608C3" w:rsidP="00876736">
            <w:pPr>
              <w:spacing w:beforeLines="50" w:before="120"/>
            </w:pPr>
          </w:p>
          <w:p w14:paraId="15752632" w14:textId="77777777" w:rsidR="00162321" w:rsidRDefault="00162321" w:rsidP="00162321">
            <w:pPr>
              <w:spacing w:beforeLines="50" w:before="120"/>
            </w:pPr>
          </w:p>
          <w:p w14:paraId="704B2E48" w14:textId="77777777" w:rsidR="001608C3" w:rsidRPr="00E71818" w:rsidRDefault="001608C3" w:rsidP="00940003">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AF68" w14:textId="77777777" w:rsidR="008D2CCB" w:rsidRDefault="008D2CCB">
      <w:r>
        <w:separator/>
      </w:r>
    </w:p>
  </w:endnote>
  <w:endnote w:type="continuationSeparator" w:id="0">
    <w:p w14:paraId="0C9AD688" w14:textId="77777777" w:rsidR="008D2CCB" w:rsidRDefault="008D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0B7EE" w14:textId="77777777" w:rsidR="008D2CCB" w:rsidRDefault="008D2CCB">
      <w:r>
        <w:separator/>
      </w:r>
    </w:p>
  </w:footnote>
  <w:footnote w:type="continuationSeparator" w:id="0">
    <w:p w14:paraId="1E92F21E" w14:textId="77777777" w:rsidR="008D2CCB" w:rsidRDefault="008D2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B612E"/>
    <w:multiLevelType w:val="hybridMultilevel"/>
    <w:tmpl w:val="491AC9F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DAE4870"/>
    <w:multiLevelType w:val="multilevel"/>
    <w:tmpl w:val="89B45B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A2817C0"/>
    <w:multiLevelType w:val="hybridMultilevel"/>
    <w:tmpl w:val="740EBE28"/>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B05A9A"/>
    <w:multiLevelType w:val="multilevel"/>
    <w:tmpl w:val="105E2F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9421BC4"/>
    <w:multiLevelType w:val="multilevel"/>
    <w:tmpl w:val="EAB237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0"/>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CCB"/>
    <w:rsid w:val="008D2E53"/>
    <w:rsid w:val="008F7F4F"/>
    <w:rsid w:val="00940003"/>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69AE"/>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940003"/>
    <w:pPr>
      <w:overflowPunct/>
      <w:autoSpaceDE/>
      <w:autoSpaceDN/>
      <w:adjustRightInd/>
      <w:textAlignment w:val="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1108</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2022-06-08T15:05:00Z</dcterms:created>
  <dcterms:modified xsi:type="dcterms:W3CDTF">2022-06-08T15:05:00Z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