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0AA0" w14:textId="0A582983" w:rsidR="00EB1834" w:rsidRPr="00195669" w:rsidRDefault="00EB1834" w:rsidP="00EB1834">
      <w:pPr>
        <w:spacing w:after="0" w:line="240" w:lineRule="auto"/>
        <w:jc w:val="center"/>
        <w:rPr>
          <w:rFonts w:ascii="Barlow" w:hAnsi="Barlow" w:cs="Arial"/>
          <w:b/>
          <w:bCs/>
          <w:sz w:val="28"/>
          <w:szCs w:val="28"/>
        </w:rPr>
      </w:pPr>
      <w:r w:rsidRPr="00195669">
        <w:rPr>
          <w:rFonts w:ascii="Barlow" w:hAnsi="Barlow" w:cs="Arial"/>
          <w:b/>
          <w:bCs/>
          <w:sz w:val="28"/>
          <w:szCs w:val="28"/>
        </w:rPr>
        <w:t>A</w:t>
      </w:r>
      <w:r w:rsidR="00693BB7">
        <w:rPr>
          <w:rFonts w:ascii="Barlow" w:hAnsi="Barlow" w:cs="Arial"/>
          <w:b/>
          <w:bCs/>
          <w:sz w:val="28"/>
          <w:szCs w:val="28"/>
        </w:rPr>
        <w:t>ttachment</w:t>
      </w:r>
      <w:r w:rsidRPr="00195669">
        <w:rPr>
          <w:rFonts w:ascii="Barlow" w:hAnsi="Barlow" w:cs="Arial"/>
          <w:b/>
          <w:bCs/>
          <w:sz w:val="28"/>
          <w:szCs w:val="28"/>
        </w:rPr>
        <w:t xml:space="preserve"> </w:t>
      </w:r>
      <w:r w:rsidR="006E7E52">
        <w:rPr>
          <w:rFonts w:ascii="Barlow" w:hAnsi="Barlow" w:cs="Arial"/>
          <w:b/>
          <w:bCs/>
          <w:sz w:val="28"/>
          <w:szCs w:val="28"/>
        </w:rPr>
        <w:t>C</w:t>
      </w:r>
    </w:p>
    <w:p w14:paraId="5CD6555E" w14:textId="15AD710A" w:rsidR="00EB1834" w:rsidRDefault="00724704" w:rsidP="00EB1834">
      <w:pPr>
        <w:spacing w:after="120" w:line="240" w:lineRule="auto"/>
        <w:jc w:val="center"/>
        <w:rPr>
          <w:rFonts w:ascii="Barlow" w:hAnsi="Barlow" w:cs="Arial"/>
          <w:b/>
          <w:bCs/>
          <w:sz w:val="28"/>
          <w:szCs w:val="28"/>
        </w:rPr>
      </w:pPr>
      <w:r>
        <w:rPr>
          <w:rFonts w:ascii="Barlow" w:hAnsi="Barlow" w:cs="Arial"/>
          <w:b/>
          <w:bCs/>
          <w:sz w:val="28"/>
          <w:szCs w:val="28"/>
        </w:rPr>
        <w:t>RFP EVALUATION PLAN</w:t>
      </w:r>
    </w:p>
    <w:p w14:paraId="20B39BE3" w14:textId="77777777" w:rsidR="00893789" w:rsidRDefault="00893789" w:rsidP="00893789">
      <w:pPr>
        <w:spacing w:after="0"/>
        <w:rPr>
          <w:rFonts w:ascii="Arial" w:hAnsi="Arial" w:cs="Arial"/>
          <w:b/>
          <w:bCs/>
          <w:sz w:val="20"/>
          <w:szCs w:val="20"/>
        </w:rPr>
      </w:pPr>
    </w:p>
    <w:p w14:paraId="7B03C980" w14:textId="20A5674D" w:rsidR="002F3149" w:rsidRDefault="002F3149" w:rsidP="002F3149">
      <w:pPr>
        <w:contextualSpacing/>
        <w:rPr>
          <w:rFonts w:ascii="Arial" w:hAnsi="Arial" w:cs="Arial"/>
          <w:sz w:val="20"/>
          <w:szCs w:val="20"/>
        </w:rPr>
      </w:pPr>
      <w:r w:rsidRPr="4673678E">
        <w:rPr>
          <w:rFonts w:ascii="Arial" w:hAnsi="Arial" w:cs="Arial"/>
          <w:b/>
          <w:bCs/>
          <w:sz w:val="20"/>
          <w:szCs w:val="20"/>
          <w:u w:val="single"/>
        </w:rPr>
        <w:t>Stage 1: Initial Responsiveness.</w:t>
      </w:r>
      <w:r w:rsidRPr="4673678E">
        <w:rPr>
          <w:rFonts w:ascii="Arial" w:hAnsi="Arial" w:cs="Arial"/>
          <w:sz w:val="20"/>
          <w:szCs w:val="20"/>
        </w:rPr>
        <w:t xml:space="preserve"> Proposals will be reviewed for completeness and initial responsiveness. Proposals omitting required documents or responses may be rejected in accordance with Attachment </w:t>
      </w:r>
      <w:r w:rsidR="00AA2FDF" w:rsidRPr="4673678E">
        <w:rPr>
          <w:rFonts w:ascii="Arial" w:hAnsi="Arial" w:cs="Arial"/>
          <w:sz w:val="20"/>
          <w:szCs w:val="20"/>
        </w:rPr>
        <w:t>A</w:t>
      </w:r>
      <w:r w:rsidRPr="4673678E">
        <w:rPr>
          <w:rFonts w:ascii="Arial" w:hAnsi="Arial" w:cs="Arial"/>
          <w:sz w:val="20"/>
          <w:szCs w:val="20"/>
        </w:rPr>
        <w:t>, RFP Terms and Conditions.</w:t>
      </w:r>
      <w:r w:rsidR="00AA2FDF" w:rsidRPr="4673678E">
        <w:rPr>
          <w:rFonts w:ascii="Arial" w:hAnsi="Arial" w:cs="Arial"/>
          <w:sz w:val="20"/>
          <w:szCs w:val="20"/>
        </w:rPr>
        <w:t xml:space="preserve"> </w:t>
      </w:r>
    </w:p>
    <w:p w14:paraId="162DB791" w14:textId="2FDA3B47" w:rsidR="4673678E" w:rsidRDefault="4673678E" w:rsidP="4673678E">
      <w:pPr>
        <w:contextualSpacing/>
        <w:rPr>
          <w:rFonts w:ascii="Arial" w:hAnsi="Arial" w:cs="Arial"/>
          <w:sz w:val="20"/>
          <w:szCs w:val="20"/>
        </w:rPr>
      </w:pPr>
    </w:p>
    <w:p w14:paraId="1292284B" w14:textId="19197B54" w:rsidR="002F3149" w:rsidRDefault="002F3149" w:rsidP="6308E749">
      <w:pPr>
        <w:rPr>
          <w:rFonts w:ascii="Arial" w:hAnsi="Arial" w:cs="Arial"/>
          <w:sz w:val="20"/>
          <w:szCs w:val="20"/>
        </w:rPr>
      </w:pPr>
      <w:r w:rsidRPr="6308E749">
        <w:rPr>
          <w:rFonts w:ascii="Arial" w:hAnsi="Arial" w:cs="Arial"/>
          <w:sz w:val="20"/>
          <w:szCs w:val="20"/>
        </w:rPr>
        <w:t xml:space="preserve">Proposals failing to </w:t>
      </w:r>
      <w:r w:rsidR="00B14A52" w:rsidRPr="6308E749">
        <w:rPr>
          <w:rFonts w:ascii="Arial" w:hAnsi="Arial" w:cs="Arial"/>
          <w:sz w:val="20"/>
          <w:szCs w:val="20"/>
        </w:rPr>
        <w:t>meet or exceed all</w:t>
      </w:r>
      <w:r w:rsidR="00BC1079" w:rsidRPr="6308E749">
        <w:rPr>
          <w:rFonts w:ascii="Arial" w:hAnsi="Arial" w:cs="Arial"/>
          <w:sz w:val="20"/>
          <w:szCs w:val="20"/>
        </w:rPr>
        <w:t xml:space="preserve"> requirements</w:t>
      </w:r>
      <w:r w:rsidRPr="6308E749">
        <w:rPr>
          <w:rFonts w:ascii="Arial" w:hAnsi="Arial" w:cs="Arial"/>
          <w:sz w:val="20"/>
          <w:szCs w:val="20"/>
        </w:rPr>
        <w:t xml:space="preserve"> may be rejected in accordance with Attachment </w:t>
      </w:r>
      <w:r w:rsidR="002E7956" w:rsidRPr="6308E749">
        <w:rPr>
          <w:rFonts w:ascii="Arial" w:hAnsi="Arial" w:cs="Arial"/>
          <w:sz w:val="20"/>
          <w:szCs w:val="20"/>
        </w:rPr>
        <w:t>A</w:t>
      </w:r>
      <w:r w:rsidRPr="6308E749">
        <w:rPr>
          <w:rFonts w:ascii="Arial" w:hAnsi="Arial" w:cs="Arial"/>
          <w:sz w:val="20"/>
          <w:szCs w:val="20"/>
        </w:rPr>
        <w:t>, RFP Terms and Conditions.</w:t>
      </w:r>
    </w:p>
    <w:p w14:paraId="647DD34C" w14:textId="458B15D5" w:rsidR="5EDD82C8" w:rsidRDefault="5EDD82C8" w:rsidP="6308E749">
      <w:pPr>
        <w:spacing w:line="257" w:lineRule="auto"/>
        <w:rPr>
          <w:rFonts w:ascii="Arial" w:eastAsia="Arial" w:hAnsi="Arial" w:cs="Arial"/>
          <w:sz w:val="20"/>
          <w:szCs w:val="20"/>
        </w:rPr>
      </w:pPr>
      <w:r w:rsidRPr="6308E749">
        <w:rPr>
          <w:rFonts w:ascii="Arial" w:eastAsia="Arial" w:hAnsi="Arial" w:cs="Arial"/>
          <w:b/>
          <w:bCs/>
          <w:sz w:val="20"/>
          <w:szCs w:val="20"/>
          <w:u w:val="single"/>
        </w:rPr>
        <w:t>Stage 2: Mandatory Minimum Requirements.</w:t>
      </w:r>
      <w:r w:rsidRPr="6308E749">
        <w:rPr>
          <w:rFonts w:ascii="Arial" w:eastAsia="Arial" w:hAnsi="Arial" w:cs="Arial"/>
          <w:sz w:val="20"/>
          <w:szCs w:val="20"/>
        </w:rPr>
        <w:t xml:space="preserve"> Complete and responsive proposals will be reviewed for compliance with the following Mandatory Minimum Requirements:</w:t>
      </w:r>
    </w:p>
    <w:tbl>
      <w:tblPr>
        <w:tblStyle w:val="TableGrid"/>
        <w:tblW w:w="0" w:type="auto"/>
        <w:tblLayout w:type="fixed"/>
        <w:tblLook w:val="04A0" w:firstRow="1" w:lastRow="0" w:firstColumn="1" w:lastColumn="0" w:noHBand="0" w:noVBand="1"/>
      </w:tblPr>
      <w:tblGrid>
        <w:gridCol w:w="6570"/>
        <w:gridCol w:w="1710"/>
        <w:gridCol w:w="1800"/>
      </w:tblGrid>
      <w:tr w:rsidR="6308E749" w14:paraId="0E73D7DF" w14:textId="77777777" w:rsidTr="4673678E">
        <w:tc>
          <w:tcPr>
            <w:tcW w:w="65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2652BA" w14:textId="2FA26CAC" w:rsidR="6308E749" w:rsidRDefault="6308E749" w:rsidP="6308E749">
            <w:pPr>
              <w:jc w:val="center"/>
              <w:rPr>
                <w:rFonts w:ascii="Arial" w:eastAsia="Arial" w:hAnsi="Arial" w:cs="Arial"/>
                <w:b/>
                <w:bCs/>
                <w:color w:val="000000" w:themeColor="text1"/>
                <w:sz w:val="20"/>
                <w:szCs w:val="20"/>
              </w:rPr>
            </w:pPr>
            <w:r w:rsidRPr="6308E749">
              <w:rPr>
                <w:rFonts w:ascii="Arial" w:eastAsia="Arial" w:hAnsi="Arial" w:cs="Arial"/>
                <w:b/>
                <w:bCs/>
                <w:color w:val="000000" w:themeColor="text1"/>
                <w:sz w:val="20"/>
                <w:szCs w:val="20"/>
              </w:rPr>
              <w:t>Criteria</w:t>
            </w: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285363" w14:textId="3F672F33" w:rsidR="6308E749" w:rsidRDefault="6308E749" w:rsidP="6308E749">
            <w:pPr>
              <w:jc w:val="center"/>
              <w:rPr>
                <w:rFonts w:ascii="Arial" w:eastAsia="Arial" w:hAnsi="Arial" w:cs="Arial"/>
                <w:b/>
                <w:bCs/>
                <w:color w:val="000000" w:themeColor="text1"/>
                <w:sz w:val="20"/>
                <w:szCs w:val="20"/>
              </w:rPr>
            </w:pPr>
            <w:r w:rsidRPr="6308E749">
              <w:rPr>
                <w:rFonts w:ascii="Arial" w:eastAsia="Arial" w:hAnsi="Arial" w:cs="Arial"/>
                <w:b/>
                <w:bCs/>
                <w:color w:val="000000" w:themeColor="text1"/>
                <w:sz w:val="20"/>
                <w:szCs w:val="20"/>
              </w:rPr>
              <w:t>Evaluation</w:t>
            </w:r>
          </w:p>
        </w:tc>
        <w:tc>
          <w:tcPr>
            <w:tcW w:w="1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36E515F" w14:textId="17667134" w:rsidR="6308E749" w:rsidRDefault="6308E749" w:rsidP="6308E749">
            <w:pPr>
              <w:jc w:val="center"/>
              <w:rPr>
                <w:rFonts w:ascii="Arial" w:eastAsia="Arial" w:hAnsi="Arial" w:cs="Arial"/>
                <w:b/>
                <w:bCs/>
                <w:color w:val="000000" w:themeColor="text1"/>
                <w:sz w:val="20"/>
                <w:szCs w:val="20"/>
              </w:rPr>
            </w:pPr>
            <w:r w:rsidRPr="6308E749">
              <w:rPr>
                <w:rFonts w:ascii="Arial" w:eastAsia="Arial" w:hAnsi="Arial" w:cs="Arial"/>
                <w:b/>
                <w:bCs/>
                <w:color w:val="000000" w:themeColor="text1"/>
                <w:sz w:val="20"/>
                <w:szCs w:val="20"/>
              </w:rPr>
              <w:t>Result</w:t>
            </w:r>
          </w:p>
        </w:tc>
      </w:tr>
      <w:tr w:rsidR="6308E749" w14:paraId="68CEA446" w14:textId="77777777" w:rsidTr="4673678E">
        <w:tc>
          <w:tcPr>
            <w:tcW w:w="6570" w:type="dxa"/>
            <w:tcBorders>
              <w:top w:val="single" w:sz="8" w:space="0" w:color="auto"/>
              <w:left w:val="single" w:sz="8" w:space="0" w:color="auto"/>
              <w:bottom w:val="single" w:sz="8" w:space="0" w:color="auto"/>
              <w:right w:val="single" w:sz="8" w:space="0" w:color="auto"/>
            </w:tcBorders>
          </w:tcPr>
          <w:p w14:paraId="4E6BB98C" w14:textId="3DD6B18C" w:rsidR="6308E749" w:rsidRDefault="7370562C" w:rsidP="4673678E">
            <w:pPr>
              <w:rPr>
                <w:rFonts w:ascii="Arial" w:eastAsia="Arial" w:hAnsi="Arial" w:cs="Arial"/>
                <w:sz w:val="20"/>
                <w:szCs w:val="20"/>
              </w:rPr>
            </w:pPr>
            <w:r w:rsidRPr="4673678E">
              <w:rPr>
                <w:rFonts w:ascii="Arial" w:eastAsia="Arial" w:hAnsi="Arial" w:cs="Arial"/>
                <w:sz w:val="20"/>
                <w:szCs w:val="20"/>
              </w:rPr>
              <w:t>Original Equipment Manufacturer</w:t>
            </w:r>
          </w:p>
        </w:tc>
        <w:tc>
          <w:tcPr>
            <w:tcW w:w="1710" w:type="dxa"/>
            <w:tcBorders>
              <w:top w:val="single" w:sz="8" w:space="0" w:color="auto"/>
              <w:left w:val="single" w:sz="8" w:space="0" w:color="auto"/>
              <w:bottom w:val="single" w:sz="8" w:space="0" w:color="auto"/>
              <w:right w:val="single" w:sz="8" w:space="0" w:color="auto"/>
            </w:tcBorders>
          </w:tcPr>
          <w:p w14:paraId="1F4181E2" w14:textId="1431F7B9" w:rsidR="6308E749" w:rsidRDefault="6308E749" w:rsidP="6308E749">
            <w:pPr>
              <w:jc w:val="center"/>
              <w:rPr>
                <w:rFonts w:ascii="Arial" w:eastAsia="Arial" w:hAnsi="Arial" w:cs="Arial"/>
                <w:sz w:val="20"/>
                <w:szCs w:val="20"/>
              </w:rPr>
            </w:pPr>
            <w:r w:rsidRPr="6308E749">
              <w:rPr>
                <w:rFonts w:ascii="Arial" w:eastAsia="Arial" w:hAnsi="Arial" w:cs="Arial"/>
                <w:sz w:val="20"/>
                <w:szCs w:val="20"/>
              </w:rPr>
              <w:t>Pass / Fail</w:t>
            </w:r>
          </w:p>
        </w:tc>
        <w:tc>
          <w:tcPr>
            <w:tcW w:w="1800" w:type="dxa"/>
            <w:tcBorders>
              <w:top w:val="single" w:sz="8" w:space="0" w:color="auto"/>
              <w:left w:val="single" w:sz="8" w:space="0" w:color="auto"/>
              <w:bottom w:val="single" w:sz="8" w:space="0" w:color="auto"/>
              <w:right w:val="single" w:sz="8" w:space="0" w:color="auto"/>
            </w:tcBorders>
          </w:tcPr>
          <w:p w14:paraId="44EC969B" w14:textId="7A3DEFD7" w:rsidR="6308E749" w:rsidRDefault="6308E749" w:rsidP="6308E749">
            <w:pPr>
              <w:jc w:val="center"/>
              <w:rPr>
                <w:rFonts w:ascii="Arial" w:eastAsia="Arial" w:hAnsi="Arial" w:cs="Arial"/>
                <w:sz w:val="20"/>
                <w:szCs w:val="20"/>
              </w:rPr>
            </w:pPr>
            <w:r w:rsidRPr="6308E749">
              <w:rPr>
                <w:rFonts w:ascii="Arial" w:eastAsia="Arial" w:hAnsi="Arial" w:cs="Arial"/>
                <w:sz w:val="20"/>
                <w:szCs w:val="20"/>
              </w:rPr>
              <w:t xml:space="preserve"> </w:t>
            </w:r>
          </w:p>
        </w:tc>
      </w:tr>
      <w:tr w:rsidR="6308E749" w14:paraId="5F2A6373" w14:textId="77777777" w:rsidTr="4673678E">
        <w:tc>
          <w:tcPr>
            <w:tcW w:w="6570" w:type="dxa"/>
            <w:tcBorders>
              <w:top w:val="single" w:sz="8" w:space="0" w:color="auto"/>
              <w:left w:val="single" w:sz="8" w:space="0" w:color="auto"/>
              <w:bottom w:val="single" w:sz="8" w:space="0" w:color="auto"/>
              <w:right w:val="single" w:sz="8" w:space="0" w:color="auto"/>
            </w:tcBorders>
          </w:tcPr>
          <w:p w14:paraId="026CE9F0" w14:textId="24B06B59" w:rsidR="6308E749" w:rsidRDefault="12B97BB7" w:rsidP="4673678E">
            <w:pPr>
              <w:rPr>
                <w:rFonts w:ascii="Arial" w:eastAsia="Arial" w:hAnsi="Arial" w:cs="Arial"/>
                <w:sz w:val="20"/>
                <w:szCs w:val="20"/>
              </w:rPr>
            </w:pPr>
            <w:r w:rsidRPr="4673678E">
              <w:rPr>
                <w:rFonts w:ascii="Arial" w:eastAsia="Arial" w:hAnsi="Arial" w:cs="Arial"/>
                <w:sz w:val="20"/>
                <w:szCs w:val="20"/>
              </w:rPr>
              <w:t>Dealer Network</w:t>
            </w:r>
          </w:p>
        </w:tc>
        <w:tc>
          <w:tcPr>
            <w:tcW w:w="1710" w:type="dxa"/>
            <w:tcBorders>
              <w:top w:val="single" w:sz="8" w:space="0" w:color="auto"/>
              <w:left w:val="single" w:sz="8" w:space="0" w:color="auto"/>
              <w:bottom w:val="single" w:sz="8" w:space="0" w:color="auto"/>
              <w:right w:val="single" w:sz="8" w:space="0" w:color="auto"/>
            </w:tcBorders>
          </w:tcPr>
          <w:p w14:paraId="7B272AC5" w14:textId="11E2A2AB" w:rsidR="6308E749" w:rsidRDefault="6308E749" w:rsidP="6308E749">
            <w:pPr>
              <w:jc w:val="center"/>
              <w:rPr>
                <w:rFonts w:ascii="Arial" w:eastAsia="Arial" w:hAnsi="Arial" w:cs="Arial"/>
                <w:sz w:val="20"/>
                <w:szCs w:val="20"/>
              </w:rPr>
            </w:pPr>
            <w:r w:rsidRPr="6308E749">
              <w:rPr>
                <w:rFonts w:ascii="Arial" w:eastAsia="Arial" w:hAnsi="Arial" w:cs="Arial"/>
                <w:sz w:val="20"/>
                <w:szCs w:val="20"/>
              </w:rPr>
              <w:t>Pass / Fail</w:t>
            </w:r>
          </w:p>
        </w:tc>
        <w:tc>
          <w:tcPr>
            <w:tcW w:w="1800" w:type="dxa"/>
            <w:tcBorders>
              <w:top w:val="single" w:sz="8" w:space="0" w:color="auto"/>
              <w:left w:val="single" w:sz="8" w:space="0" w:color="auto"/>
              <w:bottom w:val="single" w:sz="8" w:space="0" w:color="auto"/>
              <w:right w:val="single" w:sz="8" w:space="0" w:color="auto"/>
            </w:tcBorders>
          </w:tcPr>
          <w:p w14:paraId="595DEC02" w14:textId="7F7DDF43" w:rsidR="6308E749" w:rsidRDefault="6308E749" w:rsidP="6308E749">
            <w:pPr>
              <w:jc w:val="center"/>
              <w:rPr>
                <w:rFonts w:ascii="Arial" w:eastAsia="Arial" w:hAnsi="Arial" w:cs="Arial"/>
                <w:sz w:val="20"/>
                <w:szCs w:val="20"/>
              </w:rPr>
            </w:pPr>
            <w:r w:rsidRPr="6308E749">
              <w:rPr>
                <w:rFonts w:ascii="Arial" w:eastAsia="Arial" w:hAnsi="Arial" w:cs="Arial"/>
                <w:sz w:val="20"/>
                <w:szCs w:val="20"/>
              </w:rPr>
              <w:t xml:space="preserve"> </w:t>
            </w:r>
          </w:p>
        </w:tc>
      </w:tr>
      <w:tr w:rsidR="4673678E" w14:paraId="3CE32257" w14:textId="77777777" w:rsidTr="4673678E">
        <w:tc>
          <w:tcPr>
            <w:tcW w:w="6570" w:type="dxa"/>
            <w:tcBorders>
              <w:top w:val="single" w:sz="8" w:space="0" w:color="auto"/>
              <w:left w:val="single" w:sz="8" w:space="0" w:color="auto"/>
              <w:bottom w:val="single" w:sz="8" w:space="0" w:color="auto"/>
              <w:right w:val="single" w:sz="8" w:space="0" w:color="auto"/>
            </w:tcBorders>
          </w:tcPr>
          <w:p w14:paraId="68740A04" w14:textId="64D8890C" w:rsidR="655B4423" w:rsidRDefault="655B4423" w:rsidP="4673678E">
            <w:pPr>
              <w:rPr>
                <w:rFonts w:ascii="Arial" w:eastAsia="Arial" w:hAnsi="Arial" w:cs="Arial"/>
                <w:sz w:val="20"/>
                <w:szCs w:val="20"/>
              </w:rPr>
            </w:pPr>
            <w:r w:rsidRPr="4673678E">
              <w:rPr>
                <w:rFonts w:ascii="Arial" w:eastAsia="Arial" w:hAnsi="Arial" w:cs="Arial"/>
                <w:sz w:val="20"/>
                <w:szCs w:val="20"/>
              </w:rPr>
              <w:t>References</w:t>
            </w:r>
          </w:p>
        </w:tc>
        <w:tc>
          <w:tcPr>
            <w:tcW w:w="1710" w:type="dxa"/>
            <w:tcBorders>
              <w:top w:val="single" w:sz="8" w:space="0" w:color="auto"/>
              <w:left w:val="single" w:sz="8" w:space="0" w:color="auto"/>
              <w:bottom w:val="single" w:sz="8" w:space="0" w:color="auto"/>
              <w:right w:val="single" w:sz="8" w:space="0" w:color="auto"/>
            </w:tcBorders>
          </w:tcPr>
          <w:p w14:paraId="6D22684B" w14:textId="08BF8555" w:rsidR="655B4423" w:rsidRDefault="655B4423" w:rsidP="4673678E">
            <w:pPr>
              <w:jc w:val="center"/>
              <w:rPr>
                <w:rFonts w:ascii="Arial" w:eastAsia="Arial" w:hAnsi="Arial" w:cs="Arial"/>
                <w:sz w:val="20"/>
                <w:szCs w:val="20"/>
              </w:rPr>
            </w:pPr>
            <w:r w:rsidRPr="4673678E">
              <w:rPr>
                <w:rFonts w:ascii="Arial" w:eastAsia="Arial" w:hAnsi="Arial" w:cs="Arial"/>
                <w:sz w:val="20"/>
                <w:szCs w:val="20"/>
              </w:rPr>
              <w:t>Pass / Fail</w:t>
            </w:r>
          </w:p>
        </w:tc>
        <w:tc>
          <w:tcPr>
            <w:tcW w:w="1800" w:type="dxa"/>
            <w:tcBorders>
              <w:top w:val="single" w:sz="8" w:space="0" w:color="auto"/>
              <w:left w:val="single" w:sz="8" w:space="0" w:color="auto"/>
              <w:bottom w:val="single" w:sz="8" w:space="0" w:color="auto"/>
              <w:right w:val="single" w:sz="8" w:space="0" w:color="auto"/>
            </w:tcBorders>
          </w:tcPr>
          <w:p w14:paraId="4770B8C0" w14:textId="4232F730" w:rsidR="4673678E" w:rsidRDefault="4673678E" w:rsidP="4673678E">
            <w:pPr>
              <w:jc w:val="center"/>
              <w:rPr>
                <w:rFonts w:ascii="Arial" w:eastAsia="Arial" w:hAnsi="Arial" w:cs="Arial"/>
                <w:sz w:val="20"/>
                <w:szCs w:val="20"/>
              </w:rPr>
            </w:pPr>
          </w:p>
        </w:tc>
      </w:tr>
      <w:tr w:rsidR="6308E749" w14:paraId="7AF2A49A" w14:textId="77777777" w:rsidTr="4673678E">
        <w:tc>
          <w:tcPr>
            <w:tcW w:w="8280" w:type="dxa"/>
            <w:gridSpan w:val="2"/>
            <w:tcBorders>
              <w:top w:val="single" w:sz="8" w:space="0" w:color="auto"/>
              <w:left w:val="nil"/>
              <w:bottom w:val="nil"/>
              <w:right w:val="single" w:sz="8" w:space="0" w:color="auto"/>
            </w:tcBorders>
            <w:vAlign w:val="center"/>
          </w:tcPr>
          <w:p w14:paraId="76C05126" w14:textId="4B811CCA" w:rsidR="6308E749" w:rsidRDefault="6308E749" w:rsidP="6308E749">
            <w:pPr>
              <w:jc w:val="right"/>
              <w:rPr>
                <w:rFonts w:ascii="Arial" w:eastAsia="Arial" w:hAnsi="Arial" w:cs="Arial"/>
                <w:b/>
                <w:bCs/>
                <w:sz w:val="20"/>
                <w:szCs w:val="20"/>
              </w:rPr>
            </w:pPr>
            <w:r w:rsidRPr="6308E749">
              <w:rPr>
                <w:rFonts w:ascii="Arial" w:eastAsia="Arial" w:hAnsi="Arial" w:cs="Arial"/>
                <w:b/>
                <w:bCs/>
                <w:sz w:val="20"/>
                <w:szCs w:val="20"/>
              </w:rPr>
              <w:t>Stage 2 Result:</w:t>
            </w:r>
          </w:p>
        </w:tc>
        <w:tc>
          <w:tcPr>
            <w:tcW w:w="1800" w:type="dxa"/>
            <w:tcBorders>
              <w:top w:val="single" w:sz="8" w:space="0" w:color="auto"/>
              <w:left w:val="nil"/>
              <w:bottom w:val="single" w:sz="8" w:space="0" w:color="auto"/>
              <w:right w:val="single" w:sz="8" w:space="0" w:color="auto"/>
            </w:tcBorders>
          </w:tcPr>
          <w:p w14:paraId="5C2E30EB" w14:textId="04A2B89F" w:rsidR="6308E749" w:rsidRDefault="6308E749" w:rsidP="6308E749">
            <w:pPr>
              <w:jc w:val="center"/>
              <w:rPr>
                <w:rFonts w:ascii="Arial" w:eastAsia="Arial" w:hAnsi="Arial" w:cs="Arial"/>
                <w:b/>
                <w:bCs/>
                <w:sz w:val="20"/>
                <w:szCs w:val="20"/>
              </w:rPr>
            </w:pPr>
            <w:r w:rsidRPr="6308E749">
              <w:rPr>
                <w:rFonts w:ascii="Arial" w:eastAsia="Arial" w:hAnsi="Arial" w:cs="Arial"/>
                <w:b/>
                <w:bCs/>
                <w:sz w:val="20"/>
                <w:szCs w:val="20"/>
              </w:rPr>
              <w:t xml:space="preserve"> </w:t>
            </w:r>
          </w:p>
        </w:tc>
      </w:tr>
    </w:tbl>
    <w:p w14:paraId="38967D9F" w14:textId="79D25D9E" w:rsidR="6308E749" w:rsidRDefault="5EDD82C8" w:rsidP="4673678E">
      <w:pPr>
        <w:spacing w:line="257" w:lineRule="auto"/>
        <w:rPr>
          <w:rFonts w:ascii="Arial" w:eastAsia="Arial" w:hAnsi="Arial" w:cs="Arial"/>
          <w:sz w:val="20"/>
          <w:szCs w:val="20"/>
        </w:rPr>
      </w:pPr>
      <w:r w:rsidRPr="4673678E">
        <w:rPr>
          <w:rFonts w:ascii="Arial" w:eastAsia="Arial" w:hAnsi="Arial" w:cs="Arial"/>
          <w:sz w:val="20"/>
          <w:szCs w:val="20"/>
        </w:rPr>
        <w:t>Proposals failing to meet or exceed all Mandatory Minimum Requirements may be rejected in accordance with Attachment A, RFP Terms and Conditions.</w:t>
      </w:r>
    </w:p>
    <w:p w14:paraId="1EB2D94C" w14:textId="19B571D7" w:rsidR="00724704" w:rsidRDefault="005B6FDE" w:rsidP="00724704">
      <w:pPr>
        <w:rPr>
          <w:rFonts w:ascii="Arial" w:hAnsi="Arial" w:cs="Arial"/>
          <w:sz w:val="20"/>
          <w:szCs w:val="20"/>
        </w:rPr>
      </w:pPr>
      <w:r w:rsidRPr="6308E749">
        <w:rPr>
          <w:rFonts w:ascii="Arial" w:hAnsi="Arial" w:cs="Arial"/>
          <w:b/>
          <w:bCs/>
          <w:sz w:val="20"/>
          <w:szCs w:val="20"/>
          <w:u w:val="single"/>
        </w:rPr>
        <w:t xml:space="preserve">Stage </w:t>
      </w:r>
      <w:r w:rsidR="4F24E79E" w:rsidRPr="6308E749">
        <w:rPr>
          <w:rFonts w:ascii="Arial" w:hAnsi="Arial" w:cs="Arial"/>
          <w:b/>
          <w:bCs/>
          <w:sz w:val="20"/>
          <w:szCs w:val="20"/>
          <w:u w:val="single"/>
        </w:rPr>
        <w:t>3</w:t>
      </w:r>
      <w:r w:rsidRPr="6308E749">
        <w:rPr>
          <w:rFonts w:ascii="Arial" w:hAnsi="Arial" w:cs="Arial"/>
          <w:b/>
          <w:bCs/>
          <w:sz w:val="20"/>
          <w:szCs w:val="20"/>
          <w:u w:val="single"/>
        </w:rPr>
        <w:t xml:space="preserve">: </w:t>
      </w:r>
      <w:r w:rsidR="0090030C" w:rsidRPr="6308E749">
        <w:rPr>
          <w:rFonts w:ascii="Arial" w:hAnsi="Arial" w:cs="Arial"/>
          <w:b/>
          <w:bCs/>
          <w:sz w:val="20"/>
          <w:szCs w:val="20"/>
          <w:u w:val="single"/>
        </w:rPr>
        <w:t>Technical</w:t>
      </w:r>
      <w:r w:rsidRPr="6308E749">
        <w:rPr>
          <w:rFonts w:ascii="Arial" w:hAnsi="Arial" w:cs="Arial"/>
          <w:b/>
          <w:bCs/>
          <w:sz w:val="20"/>
          <w:szCs w:val="20"/>
          <w:u w:val="single"/>
        </w:rPr>
        <w:t xml:space="preserve"> Criteria.</w:t>
      </w:r>
      <w:r w:rsidRPr="6308E749">
        <w:rPr>
          <w:rFonts w:ascii="Arial" w:hAnsi="Arial" w:cs="Arial"/>
          <w:sz w:val="20"/>
          <w:szCs w:val="20"/>
        </w:rPr>
        <w:t xml:space="preserve"> Proposals meeting or exceeding the Mandatory Minimum Requirements will be evaluated against the following </w:t>
      </w:r>
      <w:r w:rsidR="0090030C" w:rsidRPr="6308E749">
        <w:rPr>
          <w:rFonts w:ascii="Arial" w:hAnsi="Arial" w:cs="Arial"/>
          <w:sz w:val="20"/>
          <w:szCs w:val="20"/>
        </w:rPr>
        <w:t>Technical</w:t>
      </w:r>
      <w:r w:rsidRPr="6308E749">
        <w:rPr>
          <w:rFonts w:ascii="Arial" w:hAnsi="Arial" w:cs="Arial"/>
          <w:sz w:val="20"/>
          <w:szCs w:val="20"/>
        </w:rPr>
        <w:t xml:space="preserve"> Criteria:</w:t>
      </w:r>
    </w:p>
    <w:tbl>
      <w:tblPr>
        <w:tblStyle w:val="TableGrid"/>
        <w:tblW w:w="0" w:type="auto"/>
        <w:tblLook w:val="04A0" w:firstRow="1" w:lastRow="0" w:firstColumn="1" w:lastColumn="0" w:noHBand="0" w:noVBand="1"/>
      </w:tblPr>
      <w:tblGrid>
        <w:gridCol w:w="6565"/>
        <w:gridCol w:w="1710"/>
        <w:gridCol w:w="1795"/>
      </w:tblGrid>
      <w:tr w:rsidR="00724704" w14:paraId="1D4992A2" w14:textId="77777777" w:rsidTr="6308E749">
        <w:tc>
          <w:tcPr>
            <w:tcW w:w="6565" w:type="dxa"/>
            <w:tcBorders>
              <w:left w:val="single" w:sz="4" w:space="0" w:color="auto"/>
            </w:tcBorders>
            <w:shd w:val="clear" w:color="auto" w:fill="D9D9D9" w:themeFill="background1" w:themeFillShade="D9"/>
            <w:vAlign w:val="center"/>
          </w:tcPr>
          <w:p w14:paraId="4E4701BD" w14:textId="77777777" w:rsidR="00724704" w:rsidRPr="00E4509A" w:rsidRDefault="00724704" w:rsidP="00DC6C9D">
            <w:pPr>
              <w:jc w:val="center"/>
              <w:rPr>
                <w:rFonts w:ascii="Arial" w:hAnsi="Arial" w:cs="Arial"/>
                <w:b/>
                <w:bCs/>
                <w:sz w:val="20"/>
                <w:szCs w:val="20"/>
              </w:rPr>
            </w:pPr>
            <w:r>
              <w:rPr>
                <w:rFonts w:ascii="Arial" w:hAnsi="Arial" w:cs="Arial"/>
                <w:b/>
                <w:bCs/>
                <w:sz w:val="20"/>
                <w:szCs w:val="20"/>
              </w:rPr>
              <w:t>Criteria</w:t>
            </w:r>
          </w:p>
        </w:tc>
        <w:tc>
          <w:tcPr>
            <w:tcW w:w="1710" w:type="dxa"/>
            <w:shd w:val="clear" w:color="auto" w:fill="D9D9D9" w:themeFill="background1" w:themeFillShade="D9"/>
            <w:vAlign w:val="center"/>
          </w:tcPr>
          <w:p w14:paraId="151A944B" w14:textId="77777777" w:rsidR="00724704" w:rsidRPr="00E4509A" w:rsidRDefault="00724704" w:rsidP="00DC6C9D">
            <w:pPr>
              <w:jc w:val="center"/>
              <w:rPr>
                <w:rFonts w:ascii="Arial" w:hAnsi="Arial" w:cs="Arial"/>
                <w:b/>
                <w:bCs/>
                <w:sz w:val="20"/>
                <w:szCs w:val="20"/>
              </w:rPr>
            </w:pPr>
            <w:r>
              <w:rPr>
                <w:rFonts w:ascii="Arial" w:hAnsi="Arial" w:cs="Arial"/>
                <w:b/>
                <w:bCs/>
                <w:sz w:val="20"/>
                <w:szCs w:val="20"/>
              </w:rPr>
              <w:t>Points Possible</w:t>
            </w:r>
          </w:p>
        </w:tc>
        <w:tc>
          <w:tcPr>
            <w:tcW w:w="1795" w:type="dxa"/>
            <w:tcBorders>
              <w:bottom w:val="single" w:sz="4" w:space="0" w:color="auto"/>
              <w:right w:val="single" w:sz="4" w:space="0" w:color="auto"/>
            </w:tcBorders>
            <w:shd w:val="clear" w:color="auto" w:fill="D9D9D9" w:themeFill="background1" w:themeFillShade="D9"/>
            <w:vAlign w:val="center"/>
          </w:tcPr>
          <w:p w14:paraId="37B7B28D" w14:textId="2D982E3A" w:rsidR="00724704" w:rsidRPr="00E4509A" w:rsidRDefault="001776C8" w:rsidP="00DC6C9D">
            <w:pPr>
              <w:jc w:val="center"/>
              <w:rPr>
                <w:rFonts w:ascii="Arial" w:hAnsi="Arial" w:cs="Arial"/>
                <w:b/>
                <w:bCs/>
                <w:sz w:val="20"/>
                <w:szCs w:val="20"/>
              </w:rPr>
            </w:pPr>
            <w:r>
              <w:rPr>
                <w:rFonts w:ascii="Arial" w:hAnsi="Arial" w:cs="Arial"/>
                <w:b/>
                <w:bCs/>
                <w:sz w:val="20"/>
                <w:szCs w:val="20"/>
              </w:rPr>
              <w:t xml:space="preserve">Offeror’s </w:t>
            </w:r>
            <w:r w:rsidR="00724704">
              <w:rPr>
                <w:rFonts w:ascii="Arial" w:hAnsi="Arial" w:cs="Arial"/>
                <w:b/>
                <w:bCs/>
                <w:sz w:val="20"/>
                <w:szCs w:val="20"/>
              </w:rPr>
              <w:t>Points Earned</w:t>
            </w:r>
          </w:p>
        </w:tc>
      </w:tr>
      <w:tr w:rsidR="00724704" w14:paraId="65EC4138" w14:textId="77777777" w:rsidTr="6308E749">
        <w:tc>
          <w:tcPr>
            <w:tcW w:w="6565" w:type="dxa"/>
            <w:tcBorders>
              <w:left w:val="single" w:sz="4" w:space="0" w:color="auto"/>
            </w:tcBorders>
          </w:tcPr>
          <w:p w14:paraId="3E5D39D5" w14:textId="6D9FADC0" w:rsidR="00724704" w:rsidRDefault="00D00F0F" w:rsidP="00DC6C9D">
            <w:pPr>
              <w:rPr>
                <w:rFonts w:ascii="Arial" w:hAnsi="Arial" w:cs="Arial"/>
                <w:sz w:val="20"/>
                <w:szCs w:val="20"/>
              </w:rPr>
            </w:pPr>
            <w:r>
              <w:rPr>
                <w:rFonts w:ascii="Arial" w:hAnsi="Arial" w:cs="Arial"/>
                <w:sz w:val="20"/>
                <w:szCs w:val="20"/>
              </w:rPr>
              <w:t>Experience and Qualifications</w:t>
            </w:r>
          </w:p>
        </w:tc>
        <w:tc>
          <w:tcPr>
            <w:tcW w:w="1710" w:type="dxa"/>
          </w:tcPr>
          <w:p w14:paraId="198080D0" w14:textId="63C56E5F" w:rsidR="00724704" w:rsidRDefault="00D00F0F" w:rsidP="00DC6C9D">
            <w:pPr>
              <w:jc w:val="center"/>
              <w:rPr>
                <w:rFonts w:ascii="Arial" w:hAnsi="Arial" w:cs="Arial"/>
                <w:sz w:val="20"/>
                <w:szCs w:val="20"/>
              </w:rPr>
            </w:pPr>
            <w:r>
              <w:rPr>
                <w:rFonts w:ascii="Arial" w:hAnsi="Arial" w:cs="Arial"/>
                <w:sz w:val="20"/>
                <w:szCs w:val="20"/>
              </w:rPr>
              <w:t>200</w:t>
            </w:r>
          </w:p>
        </w:tc>
        <w:tc>
          <w:tcPr>
            <w:tcW w:w="1795" w:type="dxa"/>
            <w:tcBorders>
              <w:right w:val="single" w:sz="4" w:space="0" w:color="auto"/>
            </w:tcBorders>
          </w:tcPr>
          <w:p w14:paraId="71DA7CA2" w14:textId="0FADAFF9" w:rsidR="00724704" w:rsidRDefault="00724704" w:rsidP="00DC6C9D">
            <w:pPr>
              <w:jc w:val="center"/>
              <w:rPr>
                <w:rFonts w:ascii="Arial" w:hAnsi="Arial" w:cs="Arial"/>
                <w:sz w:val="20"/>
                <w:szCs w:val="20"/>
              </w:rPr>
            </w:pPr>
          </w:p>
        </w:tc>
      </w:tr>
      <w:tr w:rsidR="00D00F0F" w14:paraId="0DC5352F" w14:textId="77777777" w:rsidTr="6308E749">
        <w:tc>
          <w:tcPr>
            <w:tcW w:w="6565" w:type="dxa"/>
            <w:tcBorders>
              <w:left w:val="single" w:sz="4" w:space="0" w:color="auto"/>
            </w:tcBorders>
          </w:tcPr>
          <w:p w14:paraId="0134138C" w14:textId="2A33E255" w:rsidR="00D00F0F" w:rsidRDefault="00D00F0F" w:rsidP="00D00F0F">
            <w:pPr>
              <w:rPr>
                <w:rFonts w:ascii="Arial" w:hAnsi="Arial" w:cs="Arial"/>
                <w:sz w:val="20"/>
                <w:szCs w:val="20"/>
              </w:rPr>
            </w:pPr>
            <w:r>
              <w:rPr>
                <w:rFonts w:ascii="Arial" w:hAnsi="Arial" w:cs="Arial"/>
                <w:sz w:val="20"/>
                <w:szCs w:val="20"/>
              </w:rPr>
              <w:t>Ability to meet SOW</w:t>
            </w:r>
          </w:p>
        </w:tc>
        <w:tc>
          <w:tcPr>
            <w:tcW w:w="1710" w:type="dxa"/>
          </w:tcPr>
          <w:p w14:paraId="45DE81EE" w14:textId="26EE0984" w:rsidR="00D00F0F" w:rsidRDefault="00D00F0F" w:rsidP="00D00F0F">
            <w:pPr>
              <w:jc w:val="center"/>
              <w:rPr>
                <w:rFonts w:ascii="Arial" w:hAnsi="Arial" w:cs="Arial"/>
                <w:sz w:val="20"/>
                <w:szCs w:val="20"/>
              </w:rPr>
            </w:pPr>
            <w:r>
              <w:rPr>
                <w:rFonts w:ascii="Arial" w:hAnsi="Arial" w:cs="Arial"/>
                <w:sz w:val="20"/>
                <w:szCs w:val="20"/>
              </w:rPr>
              <w:t>300</w:t>
            </w:r>
          </w:p>
        </w:tc>
        <w:tc>
          <w:tcPr>
            <w:tcW w:w="1795" w:type="dxa"/>
            <w:tcBorders>
              <w:right w:val="single" w:sz="4" w:space="0" w:color="auto"/>
            </w:tcBorders>
          </w:tcPr>
          <w:p w14:paraId="042B576A" w14:textId="77777777" w:rsidR="00D00F0F" w:rsidRDefault="00D00F0F" w:rsidP="00D00F0F">
            <w:pPr>
              <w:jc w:val="center"/>
              <w:rPr>
                <w:rFonts w:ascii="Arial" w:hAnsi="Arial" w:cs="Arial"/>
                <w:sz w:val="20"/>
                <w:szCs w:val="20"/>
              </w:rPr>
            </w:pPr>
          </w:p>
        </w:tc>
      </w:tr>
      <w:tr w:rsidR="00D00F0F" w14:paraId="217F8A9C" w14:textId="77777777" w:rsidTr="6308E749">
        <w:tc>
          <w:tcPr>
            <w:tcW w:w="6565" w:type="dxa"/>
            <w:tcBorders>
              <w:left w:val="single" w:sz="4" w:space="0" w:color="auto"/>
            </w:tcBorders>
          </w:tcPr>
          <w:p w14:paraId="50538D52" w14:textId="1435A4D2" w:rsidR="00D00F0F" w:rsidRDefault="00D00F0F" w:rsidP="00D00F0F">
            <w:pPr>
              <w:rPr>
                <w:rFonts w:ascii="Arial" w:hAnsi="Arial" w:cs="Arial"/>
                <w:sz w:val="20"/>
                <w:szCs w:val="20"/>
              </w:rPr>
            </w:pPr>
            <w:r>
              <w:rPr>
                <w:rFonts w:ascii="Arial" w:hAnsi="Arial" w:cs="Arial"/>
                <w:sz w:val="20"/>
                <w:szCs w:val="20"/>
              </w:rPr>
              <w:t>Warranties and Service</w:t>
            </w:r>
          </w:p>
        </w:tc>
        <w:tc>
          <w:tcPr>
            <w:tcW w:w="1710" w:type="dxa"/>
          </w:tcPr>
          <w:p w14:paraId="306173B5" w14:textId="53A91411" w:rsidR="00D00F0F" w:rsidRDefault="00D00F0F" w:rsidP="00D00F0F">
            <w:pPr>
              <w:jc w:val="center"/>
              <w:rPr>
                <w:rFonts w:ascii="Arial" w:hAnsi="Arial" w:cs="Arial"/>
                <w:sz w:val="20"/>
                <w:szCs w:val="20"/>
              </w:rPr>
            </w:pPr>
            <w:r>
              <w:rPr>
                <w:rFonts w:ascii="Arial" w:hAnsi="Arial" w:cs="Arial"/>
                <w:sz w:val="20"/>
                <w:szCs w:val="20"/>
              </w:rPr>
              <w:t>200</w:t>
            </w:r>
          </w:p>
        </w:tc>
        <w:tc>
          <w:tcPr>
            <w:tcW w:w="1795" w:type="dxa"/>
            <w:tcBorders>
              <w:right w:val="single" w:sz="4" w:space="0" w:color="auto"/>
            </w:tcBorders>
          </w:tcPr>
          <w:p w14:paraId="25A0B654" w14:textId="77777777" w:rsidR="00D00F0F" w:rsidRDefault="00D00F0F" w:rsidP="00D00F0F">
            <w:pPr>
              <w:jc w:val="center"/>
              <w:rPr>
                <w:rFonts w:ascii="Arial" w:hAnsi="Arial" w:cs="Arial"/>
                <w:sz w:val="20"/>
                <w:szCs w:val="20"/>
              </w:rPr>
            </w:pPr>
          </w:p>
        </w:tc>
      </w:tr>
      <w:tr w:rsidR="00D00F0F" w14:paraId="34C3655A" w14:textId="77777777" w:rsidTr="6308E749">
        <w:tc>
          <w:tcPr>
            <w:tcW w:w="6565" w:type="dxa"/>
            <w:tcBorders>
              <w:left w:val="single" w:sz="4" w:space="0" w:color="auto"/>
            </w:tcBorders>
          </w:tcPr>
          <w:p w14:paraId="465ECD9D" w14:textId="1DA01B85" w:rsidR="00D00F0F" w:rsidRDefault="00D00F0F" w:rsidP="00D00F0F">
            <w:pPr>
              <w:rPr>
                <w:rFonts w:ascii="Arial" w:hAnsi="Arial" w:cs="Arial"/>
                <w:sz w:val="20"/>
                <w:szCs w:val="20"/>
              </w:rPr>
            </w:pPr>
            <w:r>
              <w:rPr>
                <w:rFonts w:ascii="Arial" w:hAnsi="Arial" w:cs="Arial"/>
                <w:sz w:val="20"/>
                <w:szCs w:val="20"/>
              </w:rPr>
              <w:t>Promotion of the NASPO ValuePoint Master Agreement</w:t>
            </w:r>
          </w:p>
        </w:tc>
        <w:tc>
          <w:tcPr>
            <w:tcW w:w="1710" w:type="dxa"/>
          </w:tcPr>
          <w:p w14:paraId="3E02CDD0" w14:textId="6E78AF89" w:rsidR="00D00F0F" w:rsidRDefault="00D00F0F" w:rsidP="00D00F0F">
            <w:pPr>
              <w:jc w:val="center"/>
              <w:rPr>
                <w:rFonts w:ascii="Arial" w:hAnsi="Arial" w:cs="Arial"/>
                <w:sz w:val="20"/>
                <w:szCs w:val="20"/>
              </w:rPr>
            </w:pPr>
            <w:r>
              <w:rPr>
                <w:rFonts w:ascii="Arial" w:hAnsi="Arial" w:cs="Arial"/>
                <w:sz w:val="20"/>
                <w:szCs w:val="20"/>
              </w:rPr>
              <w:t>100</w:t>
            </w:r>
          </w:p>
        </w:tc>
        <w:tc>
          <w:tcPr>
            <w:tcW w:w="1795" w:type="dxa"/>
            <w:tcBorders>
              <w:right w:val="single" w:sz="4" w:space="0" w:color="auto"/>
            </w:tcBorders>
          </w:tcPr>
          <w:p w14:paraId="0C9E6CDF" w14:textId="77777777" w:rsidR="00D00F0F" w:rsidRDefault="00D00F0F" w:rsidP="00D00F0F">
            <w:pPr>
              <w:jc w:val="center"/>
              <w:rPr>
                <w:rFonts w:ascii="Arial" w:hAnsi="Arial" w:cs="Arial"/>
                <w:sz w:val="20"/>
                <w:szCs w:val="20"/>
              </w:rPr>
            </w:pPr>
          </w:p>
        </w:tc>
      </w:tr>
      <w:tr w:rsidR="00D00F0F" w14:paraId="16A2CE40" w14:textId="77777777" w:rsidTr="6308E749">
        <w:tc>
          <w:tcPr>
            <w:tcW w:w="6565" w:type="dxa"/>
            <w:tcBorders>
              <w:left w:val="single" w:sz="4" w:space="0" w:color="auto"/>
            </w:tcBorders>
          </w:tcPr>
          <w:p w14:paraId="4B3552EA" w14:textId="03FB6D77" w:rsidR="00D00F0F" w:rsidRDefault="00D60738" w:rsidP="00D00F0F">
            <w:pPr>
              <w:rPr>
                <w:rFonts w:ascii="Arial" w:hAnsi="Arial" w:cs="Arial"/>
                <w:sz w:val="20"/>
                <w:szCs w:val="20"/>
              </w:rPr>
            </w:pPr>
            <w:r>
              <w:rPr>
                <w:rFonts w:ascii="Arial" w:hAnsi="Arial" w:cs="Arial"/>
                <w:sz w:val="20"/>
                <w:szCs w:val="20"/>
              </w:rPr>
              <w:t>Business Profile</w:t>
            </w:r>
          </w:p>
        </w:tc>
        <w:tc>
          <w:tcPr>
            <w:tcW w:w="1710" w:type="dxa"/>
          </w:tcPr>
          <w:p w14:paraId="57BAAB41" w14:textId="214460D0" w:rsidR="00D00F0F" w:rsidRDefault="00D60738" w:rsidP="00D00F0F">
            <w:pPr>
              <w:jc w:val="center"/>
              <w:rPr>
                <w:rFonts w:ascii="Arial" w:hAnsi="Arial" w:cs="Arial"/>
                <w:sz w:val="20"/>
                <w:szCs w:val="20"/>
              </w:rPr>
            </w:pPr>
            <w:r>
              <w:rPr>
                <w:rFonts w:ascii="Arial" w:hAnsi="Arial" w:cs="Arial"/>
                <w:sz w:val="20"/>
                <w:szCs w:val="20"/>
              </w:rPr>
              <w:t>200</w:t>
            </w:r>
          </w:p>
        </w:tc>
        <w:tc>
          <w:tcPr>
            <w:tcW w:w="1795" w:type="dxa"/>
            <w:tcBorders>
              <w:right w:val="single" w:sz="4" w:space="0" w:color="auto"/>
            </w:tcBorders>
          </w:tcPr>
          <w:p w14:paraId="2F48CB0F" w14:textId="77777777" w:rsidR="00D00F0F" w:rsidRDefault="00D00F0F" w:rsidP="00D00F0F">
            <w:pPr>
              <w:jc w:val="center"/>
              <w:rPr>
                <w:rFonts w:ascii="Arial" w:hAnsi="Arial" w:cs="Arial"/>
                <w:sz w:val="20"/>
                <w:szCs w:val="20"/>
              </w:rPr>
            </w:pPr>
          </w:p>
        </w:tc>
      </w:tr>
      <w:tr w:rsidR="00D60738" w14:paraId="70253BA8" w14:textId="77777777" w:rsidTr="6308E749">
        <w:tc>
          <w:tcPr>
            <w:tcW w:w="6565" w:type="dxa"/>
            <w:tcBorders>
              <w:left w:val="single" w:sz="4" w:space="0" w:color="auto"/>
            </w:tcBorders>
          </w:tcPr>
          <w:p w14:paraId="63F65B1B" w14:textId="38EF3A0D" w:rsidR="00D60738" w:rsidRDefault="00D60738" w:rsidP="00D00F0F">
            <w:pPr>
              <w:rPr>
                <w:rFonts w:ascii="Arial" w:hAnsi="Arial" w:cs="Arial"/>
                <w:sz w:val="20"/>
                <w:szCs w:val="20"/>
              </w:rPr>
            </w:pPr>
            <w:r>
              <w:rPr>
                <w:rFonts w:ascii="Arial" w:hAnsi="Arial" w:cs="Arial"/>
                <w:sz w:val="20"/>
                <w:szCs w:val="20"/>
              </w:rPr>
              <w:t>Management and Leadership</w:t>
            </w:r>
          </w:p>
        </w:tc>
        <w:tc>
          <w:tcPr>
            <w:tcW w:w="1710" w:type="dxa"/>
          </w:tcPr>
          <w:p w14:paraId="7D12128A" w14:textId="507A13C4" w:rsidR="00D60738" w:rsidRDefault="00D60738" w:rsidP="00D00F0F">
            <w:pPr>
              <w:jc w:val="center"/>
              <w:rPr>
                <w:rFonts w:ascii="Arial" w:hAnsi="Arial" w:cs="Arial"/>
                <w:sz w:val="20"/>
                <w:szCs w:val="20"/>
              </w:rPr>
            </w:pPr>
            <w:r>
              <w:rPr>
                <w:rFonts w:ascii="Arial" w:hAnsi="Arial" w:cs="Arial"/>
                <w:sz w:val="20"/>
                <w:szCs w:val="20"/>
              </w:rPr>
              <w:t>200</w:t>
            </w:r>
          </w:p>
        </w:tc>
        <w:tc>
          <w:tcPr>
            <w:tcW w:w="1795" w:type="dxa"/>
            <w:tcBorders>
              <w:right w:val="single" w:sz="4" w:space="0" w:color="auto"/>
            </w:tcBorders>
          </w:tcPr>
          <w:p w14:paraId="395E4260" w14:textId="77777777" w:rsidR="00D60738" w:rsidRDefault="00D60738" w:rsidP="00D00F0F">
            <w:pPr>
              <w:jc w:val="center"/>
              <w:rPr>
                <w:rFonts w:ascii="Arial" w:hAnsi="Arial" w:cs="Arial"/>
                <w:sz w:val="20"/>
                <w:szCs w:val="20"/>
              </w:rPr>
            </w:pPr>
          </w:p>
        </w:tc>
      </w:tr>
      <w:tr w:rsidR="00D60738" w14:paraId="4A511084" w14:textId="77777777" w:rsidTr="6308E749">
        <w:tc>
          <w:tcPr>
            <w:tcW w:w="6565" w:type="dxa"/>
            <w:tcBorders>
              <w:left w:val="single" w:sz="4" w:space="0" w:color="auto"/>
            </w:tcBorders>
          </w:tcPr>
          <w:p w14:paraId="36BC80CD" w14:textId="07516D1A" w:rsidR="00D60738" w:rsidRDefault="00FA6ABD" w:rsidP="00D00F0F">
            <w:pPr>
              <w:rPr>
                <w:rFonts w:ascii="Arial" w:hAnsi="Arial" w:cs="Arial"/>
                <w:sz w:val="20"/>
                <w:szCs w:val="20"/>
              </w:rPr>
            </w:pPr>
            <w:r>
              <w:rPr>
                <w:rFonts w:ascii="Arial" w:hAnsi="Arial" w:cs="Arial"/>
                <w:sz w:val="20"/>
                <w:szCs w:val="20"/>
              </w:rPr>
              <w:t>References</w:t>
            </w:r>
          </w:p>
        </w:tc>
        <w:tc>
          <w:tcPr>
            <w:tcW w:w="1710" w:type="dxa"/>
          </w:tcPr>
          <w:p w14:paraId="78A60007" w14:textId="7849047B" w:rsidR="00D60738" w:rsidRDefault="00FA6ABD" w:rsidP="00D00F0F">
            <w:pPr>
              <w:jc w:val="center"/>
              <w:rPr>
                <w:rFonts w:ascii="Arial" w:hAnsi="Arial" w:cs="Arial"/>
                <w:sz w:val="20"/>
                <w:szCs w:val="20"/>
              </w:rPr>
            </w:pPr>
            <w:r>
              <w:rPr>
                <w:rFonts w:ascii="Arial" w:hAnsi="Arial" w:cs="Arial"/>
                <w:sz w:val="20"/>
                <w:szCs w:val="20"/>
              </w:rPr>
              <w:t>100</w:t>
            </w:r>
          </w:p>
        </w:tc>
        <w:tc>
          <w:tcPr>
            <w:tcW w:w="1795" w:type="dxa"/>
            <w:tcBorders>
              <w:right w:val="single" w:sz="4" w:space="0" w:color="auto"/>
            </w:tcBorders>
          </w:tcPr>
          <w:p w14:paraId="135BF84B" w14:textId="77777777" w:rsidR="00D60738" w:rsidRDefault="00D60738" w:rsidP="00D00F0F">
            <w:pPr>
              <w:jc w:val="center"/>
              <w:rPr>
                <w:rFonts w:ascii="Arial" w:hAnsi="Arial" w:cs="Arial"/>
                <w:sz w:val="20"/>
                <w:szCs w:val="20"/>
              </w:rPr>
            </w:pPr>
          </w:p>
        </w:tc>
      </w:tr>
      <w:tr w:rsidR="00D00F0F" w14:paraId="7E32D581" w14:textId="77777777" w:rsidTr="6308E749">
        <w:tc>
          <w:tcPr>
            <w:tcW w:w="6565" w:type="dxa"/>
            <w:tcBorders>
              <w:left w:val="single" w:sz="4" w:space="0" w:color="auto"/>
            </w:tcBorders>
          </w:tcPr>
          <w:p w14:paraId="338EF09D" w14:textId="4512810C" w:rsidR="00D00F0F" w:rsidRDefault="00D00F0F" w:rsidP="00D00F0F">
            <w:pPr>
              <w:rPr>
                <w:rFonts w:ascii="Arial" w:hAnsi="Arial" w:cs="Arial"/>
                <w:sz w:val="20"/>
                <w:szCs w:val="20"/>
              </w:rPr>
            </w:pPr>
            <w:r>
              <w:rPr>
                <w:rFonts w:ascii="Arial" w:hAnsi="Arial" w:cs="Arial"/>
                <w:sz w:val="20"/>
                <w:szCs w:val="20"/>
              </w:rPr>
              <w:t>Value Add Plan</w:t>
            </w:r>
          </w:p>
        </w:tc>
        <w:tc>
          <w:tcPr>
            <w:tcW w:w="1710" w:type="dxa"/>
          </w:tcPr>
          <w:p w14:paraId="0DB186C3" w14:textId="44A5A697" w:rsidR="00D00F0F" w:rsidRDefault="00FA6ABD" w:rsidP="00D00F0F">
            <w:pPr>
              <w:jc w:val="center"/>
              <w:rPr>
                <w:rFonts w:ascii="Arial" w:hAnsi="Arial" w:cs="Arial"/>
                <w:sz w:val="20"/>
                <w:szCs w:val="20"/>
              </w:rPr>
            </w:pPr>
            <w:r>
              <w:rPr>
                <w:rFonts w:ascii="Arial" w:hAnsi="Arial" w:cs="Arial"/>
                <w:sz w:val="20"/>
                <w:szCs w:val="20"/>
              </w:rPr>
              <w:t>50</w:t>
            </w:r>
          </w:p>
        </w:tc>
        <w:tc>
          <w:tcPr>
            <w:tcW w:w="1795" w:type="dxa"/>
            <w:tcBorders>
              <w:right w:val="single" w:sz="4" w:space="0" w:color="auto"/>
            </w:tcBorders>
          </w:tcPr>
          <w:p w14:paraId="6E8BA481" w14:textId="1544ACE4" w:rsidR="00D00F0F" w:rsidRDefault="00D00F0F" w:rsidP="00D00F0F">
            <w:pPr>
              <w:jc w:val="center"/>
              <w:rPr>
                <w:rFonts w:ascii="Arial" w:hAnsi="Arial" w:cs="Arial"/>
                <w:sz w:val="20"/>
                <w:szCs w:val="20"/>
              </w:rPr>
            </w:pPr>
          </w:p>
        </w:tc>
      </w:tr>
      <w:tr w:rsidR="00D00F0F" w14:paraId="1930C370" w14:textId="77777777" w:rsidTr="6308E749">
        <w:tc>
          <w:tcPr>
            <w:tcW w:w="6565" w:type="dxa"/>
            <w:tcBorders>
              <w:left w:val="single" w:sz="4" w:space="0" w:color="auto"/>
            </w:tcBorders>
          </w:tcPr>
          <w:p w14:paraId="7F35C4BF" w14:textId="58221A6C" w:rsidR="00D00F0F" w:rsidRDefault="6D2D62D8" w:rsidP="00D00F0F">
            <w:pPr>
              <w:rPr>
                <w:rFonts w:ascii="Arial" w:hAnsi="Arial" w:cs="Arial"/>
                <w:sz w:val="20"/>
                <w:szCs w:val="20"/>
              </w:rPr>
            </w:pPr>
            <w:r w:rsidRPr="454DC516">
              <w:rPr>
                <w:rFonts w:ascii="Arial" w:hAnsi="Arial" w:cs="Arial"/>
                <w:sz w:val="20"/>
                <w:szCs w:val="20"/>
              </w:rPr>
              <w:t xml:space="preserve">Value Add </w:t>
            </w:r>
            <w:r w:rsidR="24B4AFE5" w:rsidRPr="454DC516">
              <w:rPr>
                <w:rFonts w:ascii="Arial" w:hAnsi="Arial" w:cs="Arial"/>
                <w:sz w:val="20"/>
                <w:szCs w:val="20"/>
              </w:rPr>
              <w:t>Items Offered</w:t>
            </w:r>
          </w:p>
        </w:tc>
        <w:tc>
          <w:tcPr>
            <w:tcW w:w="1710" w:type="dxa"/>
            <w:tcBorders>
              <w:bottom w:val="single" w:sz="4" w:space="0" w:color="auto"/>
            </w:tcBorders>
          </w:tcPr>
          <w:p w14:paraId="4CC9E293" w14:textId="0A3FEEE1" w:rsidR="00D00F0F" w:rsidRDefault="00FA6ABD" w:rsidP="00FA6ABD">
            <w:pPr>
              <w:jc w:val="center"/>
              <w:rPr>
                <w:rFonts w:ascii="Arial" w:hAnsi="Arial" w:cs="Arial"/>
                <w:sz w:val="20"/>
                <w:szCs w:val="20"/>
              </w:rPr>
            </w:pPr>
            <w:r>
              <w:rPr>
                <w:rFonts w:ascii="Arial" w:hAnsi="Arial" w:cs="Arial"/>
                <w:sz w:val="20"/>
                <w:szCs w:val="20"/>
              </w:rPr>
              <w:t>150</w:t>
            </w:r>
          </w:p>
        </w:tc>
        <w:tc>
          <w:tcPr>
            <w:tcW w:w="1795" w:type="dxa"/>
            <w:tcBorders>
              <w:bottom w:val="single" w:sz="4" w:space="0" w:color="auto"/>
              <w:right w:val="single" w:sz="4" w:space="0" w:color="auto"/>
            </w:tcBorders>
          </w:tcPr>
          <w:p w14:paraId="7805FFBC" w14:textId="06A95A9B" w:rsidR="00D00F0F" w:rsidRDefault="00D00F0F" w:rsidP="00D00F0F">
            <w:pPr>
              <w:jc w:val="center"/>
              <w:rPr>
                <w:rFonts w:ascii="Arial" w:hAnsi="Arial" w:cs="Arial"/>
                <w:sz w:val="20"/>
                <w:szCs w:val="20"/>
              </w:rPr>
            </w:pPr>
          </w:p>
        </w:tc>
      </w:tr>
      <w:tr w:rsidR="00D00F0F" w14:paraId="1EAA3BA9" w14:textId="77777777" w:rsidTr="6308E749">
        <w:tc>
          <w:tcPr>
            <w:tcW w:w="6565" w:type="dxa"/>
            <w:tcBorders>
              <w:left w:val="nil"/>
              <w:bottom w:val="nil"/>
              <w:right w:val="single" w:sz="4" w:space="0" w:color="auto"/>
            </w:tcBorders>
            <w:vAlign w:val="center"/>
          </w:tcPr>
          <w:p w14:paraId="59F47BF4" w14:textId="0622CC2E" w:rsidR="00D00F0F" w:rsidRPr="00D11F85" w:rsidRDefault="7A15DA92" w:rsidP="00D00F0F">
            <w:pPr>
              <w:jc w:val="right"/>
              <w:rPr>
                <w:rFonts w:ascii="Arial" w:hAnsi="Arial" w:cs="Arial"/>
                <w:b/>
                <w:bCs/>
                <w:sz w:val="20"/>
                <w:szCs w:val="20"/>
              </w:rPr>
            </w:pPr>
            <w:r w:rsidRPr="6308E749">
              <w:rPr>
                <w:rFonts w:ascii="Arial" w:hAnsi="Arial" w:cs="Arial"/>
                <w:b/>
                <w:bCs/>
                <w:sz w:val="20"/>
                <w:szCs w:val="20"/>
              </w:rPr>
              <w:t xml:space="preserve">Stage </w:t>
            </w:r>
            <w:r w:rsidR="77C37429" w:rsidRPr="6308E749">
              <w:rPr>
                <w:rFonts w:ascii="Arial" w:hAnsi="Arial" w:cs="Arial"/>
                <w:b/>
                <w:bCs/>
                <w:sz w:val="20"/>
                <w:szCs w:val="20"/>
              </w:rPr>
              <w:t>3</w:t>
            </w:r>
            <w:r w:rsidRPr="6308E749">
              <w:rPr>
                <w:rFonts w:ascii="Arial" w:hAnsi="Arial" w:cs="Arial"/>
                <w:b/>
                <w:bCs/>
                <w:sz w:val="20"/>
                <w:szCs w:val="20"/>
              </w:rPr>
              <w:t xml:space="preserve"> Total:</w:t>
            </w:r>
          </w:p>
        </w:tc>
        <w:tc>
          <w:tcPr>
            <w:tcW w:w="1710" w:type="dxa"/>
            <w:tcBorders>
              <w:left w:val="single" w:sz="4" w:space="0" w:color="auto"/>
              <w:bottom w:val="single" w:sz="4" w:space="0" w:color="auto"/>
              <w:right w:val="single" w:sz="4" w:space="0" w:color="auto"/>
            </w:tcBorders>
            <w:vAlign w:val="center"/>
          </w:tcPr>
          <w:p w14:paraId="1344270B" w14:textId="1E79F471" w:rsidR="00D00F0F" w:rsidRPr="00D11F85" w:rsidRDefault="00FA6ABD" w:rsidP="00D00F0F">
            <w:pPr>
              <w:jc w:val="center"/>
              <w:rPr>
                <w:rFonts w:ascii="Arial" w:hAnsi="Arial" w:cs="Arial"/>
                <w:b/>
                <w:bCs/>
                <w:sz w:val="20"/>
                <w:szCs w:val="20"/>
              </w:rPr>
            </w:pPr>
            <w:r>
              <w:rPr>
                <w:rFonts w:ascii="Arial" w:hAnsi="Arial" w:cs="Arial"/>
                <w:b/>
                <w:bCs/>
                <w:sz w:val="20"/>
                <w:szCs w:val="20"/>
              </w:rPr>
              <w:t>1500</w:t>
            </w:r>
          </w:p>
        </w:tc>
        <w:tc>
          <w:tcPr>
            <w:tcW w:w="1795" w:type="dxa"/>
            <w:tcBorders>
              <w:left w:val="single" w:sz="4" w:space="0" w:color="auto"/>
              <w:bottom w:val="single" w:sz="4" w:space="0" w:color="auto"/>
              <w:right w:val="single" w:sz="4" w:space="0" w:color="auto"/>
            </w:tcBorders>
          </w:tcPr>
          <w:p w14:paraId="389A9DF3" w14:textId="2A05B37E" w:rsidR="00D00F0F" w:rsidRPr="001776C8" w:rsidRDefault="00D00F0F" w:rsidP="00D00F0F">
            <w:pPr>
              <w:jc w:val="center"/>
              <w:rPr>
                <w:rFonts w:ascii="Arial" w:hAnsi="Arial" w:cs="Arial"/>
                <w:b/>
                <w:bCs/>
                <w:sz w:val="20"/>
                <w:szCs w:val="20"/>
              </w:rPr>
            </w:pPr>
          </w:p>
        </w:tc>
      </w:tr>
    </w:tbl>
    <w:p w14:paraId="7EC66824" w14:textId="75799B12" w:rsidR="00724704" w:rsidRDefault="00724704" w:rsidP="002444F9">
      <w:pPr>
        <w:spacing w:after="0"/>
        <w:rPr>
          <w:rFonts w:ascii="Arial" w:hAnsi="Arial" w:cs="Arial"/>
          <w:sz w:val="20"/>
          <w:szCs w:val="20"/>
        </w:rPr>
      </w:pPr>
    </w:p>
    <w:p w14:paraId="7F86D888" w14:textId="0A58F4D2" w:rsidR="001776C8" w:rsidRPr="001776C8" w:rsidRDefault="0091559F" w:rsidP="00815723">
      <w:pPr>
        <w:spacing w:after="240"/>
        <w:rPr>
          <w:rFonts w:ascii="Arial" w:hAnsi="Arial" w:cs="Arial"/>
          <w:sz w:val="20"/>
          <w:szCs w:val="20"/>
        </w:rPr>
      </w:pPr>
      <w:r w:rsidRPr="6308E749">
        <w:rPr>
          <w:rFonts w:ascii="Arial" w:hAnsi="Arial" w:cs="Arial"/>
          <w:sz w:val="20"/>
          <w:szCs w:val="20"/>
        </w:rPr>
        <w:t>Upon final technical evaluation, all vendors who scored at least 7</w:t>
      </w:r>
      <w:r w:rsidR="00B665EC" w:rsidRPr="6308E749">
        <w:rPr>
          <w:rFonts w:ascii="Arial" w:hAnsi="Arial" w:cs="Arial"/>
          <w:sz w:val="20"/>
          <w:szCs w:val="20"/>
        </w:rPr>
        <w:t>5</w:t>
      </w:r>
      <w:r w:rsidRPr="6308E749">
        <w:rPr>
          <w:rFonts w:ascii="Arial" w:hAnsi="Arial" w:cs="Arial"/>
          <w:sz w:val="20"/>
          <w:szCs w:val="20"/>
        </w:rPr>
        <w:t xml:space="preserve">% of available points will move on to the Stage </w:t>
      </w:r>
      <w:r w:rsidR="132FFD85" w:rsidRPr="6308E749">
        <w:rPr>
          <w:rFonts w:ascii="Arial" w:hAnsi="Arial" w:cs="Arial"/>
          <w:sz w:val="20"/>
          <w:szCs w:val="20"/>
        </w:rPr>
        <w:t>4</w:t>
      </w:r>
      <w:r w:rsidRPr="6308E749">
        <w:rPr>
          <w:rFonts w:ascii="Arial" w:hAnsi="Arial" w:cs="Arial"/>
          <w:sz w:val="20"/>
          <w:szCs w:val="20"/>
        </w:rPr>
        <w:t xml:space="preserve"> Cost evaluation.</w:t>
      </w:r>
    </w:p>
    <w:p w14:paraId="1C961FB9" w14:textId="5B7266F9" w:rsidR="00724704" w:rsidRDefault="00185B6D" w:rsidP="00724704">
      <w:pPr>
        <w:rPr>
          <w:rFonts w:ascii="Arial" w:hAnsi="Arial" w:cs="Arial"/>
          <w:sz w:val="20"/>
          <w:szCs w:val="20"/>
        </w:rPr>
      </w:pPr>
      <w:r w:rsidRPr="6308E749">
        <w:rPr>
          <w:rFonts w:ascii="Arial" w:hAnsi="Arial" w:cs="Arial"/>
          <w:b/>
          <w:bCs/>
          <w:sz w:val="20"/>
          <w:szCs w:val="20"/>
          <w:u w:val="single"/>
        </w:rPr>
        <w:t xml:space="preserve">Stage </w:t>
      </w:r>
      <w:r w:rsidR="0AF90319" w:rsidRPr="6308E749">
        <w:rPr>
          <w:rFonts w:ascii="Arial" w:hAnsi="Arial" w:cs="Arial"/>
          <w:b/>
          <w:bCs/>
          <w:sz w:val="20"/>
          <w:szCs w:val="20"/>
          <w:u w:val="single"/>
        </w:rPr>
        <w:t>4</w:t>
      </w:r>
      <w:r w:rsidRPr="6308E749">
        <w:rPr>
          <w:rFonts w:ascii="Arial" w:hAnsi="Arial" w:cs="Arial"/>
          <w:b/>
          <w:bCs/>
          <w:sz w:val="20"/>
          <w:szCs w:val="20"/>
          <w:u w:val="single"/>
        </w:rPr>
        <w:t>: Cost</w:t>
      </w:r>
      <w:r w:rsidR="0BF3E5B1" w:rsidRPr="6308E749">
        <w:rPr>
          <w:rFonts w:ascii="Arial" w:hAnsi="Arial" w:cs="Arial"/>
          <w:b/>
          <w:bCs/>
          <w:sz w:val="20"/>
          <w:szCs w:val="20"/>
          <w:u w:val="single"/>
        </w:rPr>
        <w:t xml:space="preserve"> Evaluation</w:t>
      </w:r>
      <w:r w:rsidRPr="6308E749">
        <w:rPr>
          <w:rFonts w:ascii="Arial" w:hAnsi="Arial" w:cs="Arial"/>
          <w:b/>
          <w:bCs/>
          <w:sz w:val="20"/>
          <w:szCs w:val="20"/>
          <w:u w:val="single"/>
        </w:rPr>
        <w:t>.</w:t>
      </w:r>
      <w:r w:rsidRPr="6308E749">
        <w:rPr>
          <w:rFonts w:ascii="Arial" w:hAnsi="Arial" w:cs="Arial"/>
          <w:sz w:val="20"/>
          <w:szCs w:val="20"/>
        </w:rPr>
        <w:t xml:space="preserve"> Cost Proposals not rejected following evaluation of </w:t>
      </w:r>
      <w:r w:rsidR="0090030C" w:rsidRPr="6308E749">
        <w:rPr>
          <w:rFonts w:ascii="Arial" w:hAnsi="Arial" w:cs="Arial"/>
          <w:sz w:val="20"/>
          <w:szCs w:val="20"/>
        </w:rPr>
        <w:t>Technical</w:t>
      </w:r>
      <w:r w:rsidRPr="6308E749">
        <w:rPr>
          <w:rFonts w:ascii="Arial" w:hAnsi="Arial" w:cs="Arial"/>
          <w:sz w:val="20"/>
          <w:szCs w:val="20"/>
        </w:rPr>
        <w:t xml:space="preserve"> Criteria will be evaluated</w:t>
      </w:r>
      <w:r w:rsidR="0091559F" w:rsidRPr="6308E749">
        <w:rPr>
          <w:rFonts w:ascii="Arial" w:hAnsi="Arial" w:cs="Arial"/>
          <w:sz w:val="20"/>
          <w:szCs w:val="20"/>
        </w:rPr>
        <w:t xml:space="preserve">.  Each category will be reviewed and scored.  </w:t>
      </w:r>
    </w:p>
    <w:p w14:paraId="464BAC63" w14:textId="77777777" w:rsidR="00724704" w:rsidRPr="0089067A" w:rsidRDefault="00724704" w:rsidP="00724704">
      <w:pPr>
        <w:rPr>
          <w:rFonts w:ascii="Arial" w:hAnsi="Arial" w:cs="Arial"/>
          <w:b/>
          <w:bCs/>
          <w:sz w:val="20"/>
          <w:szCs w:val="20"/>
        </w:rPr>
      </w:pPr>
      <w:r>
        <w:rPr>
          <w:rFonts w:ascii="Arial" w:hAnsi="Arial" w:cs="Arial"/>
          <w:b/>
          <w:bCs/>
          <w:sz w:val="20"/>
          <w:szCs w:val="20"/>
        </w:rPr>
        <w:t>PROPOSED COSTS</w:t>
      </w:r>
    </w:p>
    <w:tbl>
      <w:tblPr>
        <w:tblStyle w:val="TableGrid"/>
        <w:tblW w:w="0" w:type="auto"/>
        <w:tblLook w:val="04A0" w:firstRow="1" w:lastRow="0" w:firstColumn="1" w:lastColumn="0" w:noHBand="0" w:noVBand="1"/>
      </w:tblPr>
      <w:tblGrid>
        <w:gridCol w:w="3055"/>
        <w:gridCol w:w="1753"/>
        <w:gridCol w:w="1754"/>
        <w:gridCol w:w="1754"/>
        <w:gridCol w:w="1754"/>
      </w:tblGrid>
      <w:tr w:rsidR="00724704" w14:paraId="1A4F598B" w14:textId="77777777" w:rsidTr="08FFBC16">
        <w:tc>
          <w:tcPr>
            <w:tcW w:w="3055" w:type="dxa"/>
            <w:shd w:val="clear" w:color="auto" w:fill="D9D9D9" w:themeFill="background1" w:themeFillShade="D9"/>
            <w:vAlign w:val="center"/>
          </w:tcPr>
          <w:p w14:paraId="602123EF" w14:textId="77777777" w:rsidR="00724704" w:rsidRPr="00E4509A" w:rsidRDefault="00724704" w:rsidP="001776C8">
            <w:pPr>
              <w:jc w:val="center"/>
              <w:rPr>
                <w:rFonts w:ascii="Arial" w:hAnsi="Arial" w:cs="Arial"/>
                <w:b/>
                <w:bCs/>
                <w:sz w:val="20"/>
                <w:szCs w:val="20"/>
              </w:rPr>
            </w:pPr>
            <w:r>
              <w:rPr>
                <w:rFonts w:ascii="Arial" w:hAnsi="Arial" w:cs="Arial"/>
                <w:b/>
                <w:bCs/>
                <w:sz w:val="20"/>
                <w:szCs w:val="20"/>
              </w:rPr>
              <w:t>Cost Item</w:t>
            </w:r>
          </w:p>
        </w:tc>
        <w:tc>
          <w:tcPr>
            <w:tcW w:w="1753" w:type="dxa"/>
            <w:shd w:val="clear" w:color="auto" w:fill="D9D9D9" w:themeFill="background1" w:themeFillShade="D9"/>
            <w:vAlign w:val="center"/>
          </w:tcPr>
          <w:p w14:paraId="726C7D16" w14:textId="4F045BB7" w:rsidR="00724704" w:rsidRPr="00E4509A" w:rsidRDefault="00724704" w:rsidP="001776C8">
            <w:pPr>
              <w:jc w:val="center"/>
              <w:rPr>
                <w:rFonts w:ascii="Arial" w:hAnsi="Arial" w:cs="Arial"/>
                <w:b/>
                <w:bCs/>
                <w:sz w:val="20"/>
                <w:szCs w:val="20"/>
              </w:rPr>
            </w:pPr>
          </w:p>
        </w:tc>
        <w:tc>
          <w:tcPr>
            <w:tcW w:w="1754" w:type="dxa"/>
            <w:shd w:val="clear" w:color="auto" w:fill="D9D9D9" w:themeFill="background1" w:themeFillShade="D9"/>
            <w:vAlign w:val="center"/>
          </w:tcPr>
          <w:p w14:paraId="47079919" w14:textId="753F4F9F" w:rsidR="00724704" w:rsidRPr="00E4509A" w:rsidRDefault="00724704" w:rsidP="001776C8">
            <w:pPr>
              <w:jc w:val="center"/>
              <w:rPr>
                <w:rFonts w:ascii="Arial" w:hAnsi="Arial" w:cs="Arial"/>
                <w:b/>
                <w:bCs/>
                <w:sz w:val="20"/>
                <w:szCs w:val="20"/>
              </w:rPr>
            </w:pPr>
            <w:r>
              <w:rPr>
                <w:rFonts w:ascii="Arial" w:hAnsi="Arial" w:cs="Arial"/>
                <w:b/>
                <w:bCs/>
                <w:sz w:val="20"/>
                <w:szCs w:val="20"/>
              </w:rPr>
              <w:t xml:space="preserve">Offeror’s </w:t>
            </w:r>
            <w:r w:rsidR="007F261C">
              <w:rPr>
                <w:rFonts w:ascii="Arial" w:hAnsi="Arial" w:cs="Arial"/>
                <w:b/>
                <w:bCs/>
                <w:sz w:val="20"/>
                <w:szCs w:val="20"/>
              </w:rPr>
              <w:t>Proposal</w:t>
            </w:r>
          </w:p>
        </w:tc>
        <w:tc>
          <w:tcPr>
            <w:tcW w:w="1754" w:type="dxa"/>
            <w:shd w:val="clear" w:color="auto" w:fill="D9D9D9" w:themeFill="background1" w:themeFillShade="D9"/>
            <w:vAlign w:val="center"/>
          </w:tcPr>
          <w:p w14:paraId="09892156" w14:textId="77777777" w:rsidR="00724704" w:rsidRPr="00E4509A" w:rsidRDefault="00724704" w:rsidP="001776C8">
            <w:pPr>
              <w:jc w:val="center"/>
              <w:rPr>
                <w:rFonts w:ascii="Arial" w:hAnsi="Arial" w:cs="Arial"/>
                <w:b/>
                <w:bCs/>
                <w:sz w:val="20"/>
                <w:szCs w:val="20"/>
              </w:rPr>
            </w:pPr>
            <w:r>
              <w:rPr>
                <w:rFonts w:ascii="Arial" w:hAnsi="Arial" w:cs="Arial"/>
                <w:b/>
                <w:bCs/>
                <w:sz w:val="20"/>
                <w:szCs w:val="20"/>
              </w:rPr>
              <w:t>Points Possible</w:t>
            </w:r>
          </w:p>
        </w:tc>
        <w:tc>
          <w:tcPr>
            <w:tcW w:w="1754" w:type="dxa"/>
            <w:shd w:val="clear" w:color="auto" w:fill="D9D9D9" w:themeFill="background1" w:themeFillShade="D9"/>
            <w:vAlign w:val="center"/>
          </w:tcPr>
          <w:p w14:paraId="6CD09E21" w14:textId="6FEA8967" w:rsidR="00724704" w:rsidRDefault="001776C8" w:rsidP="001776C8">
            <w:pPr>
              <w:jc w:val="center"/>
              <w:rPr>
                <w:rFonts w:ascii="Arial" w:hAnsi="Arial" w:cs="Arial"/>
                <w:b/>
                <w:bCs/>
                <w:sz w:val="20"/>
                <w:szCs w:val="20"/>
              </w:rPr>
            </w:pPr>
            <w:r>
              <w:rPr>
                <w:rFonts w:ascii="Arial" w:hAnsi="Arial" w:cs="Arial"/>
                <w:b/>
                <w:bCs/>
                <w:sz w:val="20"/>
                <w:szCs w:val="20"/>
              </w:rPr>
              <w:t xml:space="preserve">Offeror’s </w:t>
            </w:r>
            <w:r w:rsidR="00724704">
              <w:rPr>
                <w:rFonts w:ascii="Arial" w:hAnsi="Arial" w:cs="Arial"/>
                <w:b/>
                <w:bCs/>
                <w:sz w:val="20"/>
                <w:szCs w:val="20"/>
              </w:rPr>
              <w:t>Points Earned</w:t>
            </w:r>
          </w:p>
        </w:tc>
      </w:tr>
      <w:tr w:rsidR="007F261C" w14:paraId="79DA46F1" w14:textId="77777777" w:rsidTr="08FFBC16">
        <w:tc>
          <w:tcPr>
            <w:tcW w:w="3055" w:type="dxa"/>
          </w:tcPr>
          <w:p w14:paraId="24E55A7C" w14:textId="3348BA47" w:rsidR="007F261C" w:rsidRDefault="00F370D8" w:rsidP="00DC6C9D">
            <w:pPr>
              <w:rPr>
                <w:rFonts w:ascii="Arial" w:hAnsi="Arial" w:cs="Arial"/>
                <w:sz w:val="20"/>
                <w:szCs w:val="20"/>
              </w:rPr>
            </w:pPr>
            <w:r>
              <w:rPr>
                <w:rFonts w:ascii="Arial" w:hAnsi="Arial" w:cs="Arial"/>
                <w:sz w:val="20"/>
                <w:szCs w:val="20"/>
              </w:rPr>
              <w:lastRenderedPageBreak/>
              <w:t>Number of Categories Proposed</w:t>
            </w:r>
          </w:p>
        </w:tc>
        <w:tc>
          <w:tcPr>
            <w:tcW w:w="1753" w:type="dxa"/>
          </w:tcPr>
          <w:p w14:paraId="0DCD08EA" w14:textId="7DA3B304" w:rsidR="007F261C" w:rsidRDefault="00842A6C" w:rsidP="00DC6C9D">
            <w:pPr>
              <w:jc w:val="center"/>
              <w:rPr>
                <w:rFonts w:ascii="Arial" w:hAnsi="Arial" w:cs="Arial"/>
                <w:sz w:val="20"/>
                <w:szCs w:val="20"/>
              </w:rPr>
            </w:pPr>
            <w:r>
              <w:rPr>
                <w:rFonts w:ascii="Arial" w:hAnsi="Arial" w:cs="Arial"/>
                <w:sz w:val="20"/>
                <w:szCs w:val="20"/>
              </w:rPr>
              <w:t>22 Categories</w:t>
            </w:r>
          </w:p>
        </w:tc>
        <w:tc>
          <w:tcPr>
            <w:tcW w:w="1754" w:type="dxa"/>
          </w:tcPr>
          <w:p w14:paraId="0DDB9F86" w14:textId="77777777" w:rsidR="007F261C" w:rsidRDefault="007F261C" w:rsidP="00DC6C9D">
            <w:pPr>
              <w:jc w:val="center"/>
              <w:rPr>
                <w:rFonts w:ascii="Arial" w:hAnsi="Arial" w:cs="Arial"/>
                <w:sz w:val="20"/>
                <w:szCs w:val="20"/>
              </w:rPr>
            </w:pPr>
          </w:p>
        </w:tc>
        <w:tc>
          <w:tcPr>
            <w:tcW w:w="1754" w:type="dxa"/>
          </w:tcPr>
          <w:p w14:paraId="3D839918" w14:textId="6F012760" w:rsidR="007F261C" w:rsidRDefault="00D81134" w:rsidP="00DC6C9D">
            <w:pPr>
              <w:jc w:val="center"/>
              <w:rPr>
                <w:rFonts w:ascii="Arial" w:hAnsi="Arial" w:cs="Arial"/>
                <w:sz w:val="20"/>
                <w:szCs w:val="20"/>
              </w:rPr>
            </w:pPr>
            <w:r>
              <w:rPr>
                <w:rFonts w:ascii="Arial" w:hAnsi="Arial" w:cs="Arial"/>
                <w:sz w:val="20"/>
                <w:szCs w:val="20"/>
              </w:rPr>
              <w:t>100</w:t>
            </w:r>
          </w:p>
        </w:tc>
        <w:tc>
          <w:tcPr>
            <w:tcW w:w="1754" w:type="dxa"/>
          </w:tcPr>
          <w:p w14:paraId="7C94F725" w14:textId="77777777" w:rsidR="007F261C" w:rsidRDefault="007F261C" w:rsidP="00DC6C9D">
            <w:pPr>
              <w:jc w:val="center"/>
              <w:rPr>
                <w:rFonts w:ascii="Arial" w:hAnsi="Arial" w:cs="Arial"/>
                <w:sz w:val="20"/>
                <w:szCs w:val="20"/>
              </w:rPr>
            </w:pPr>
          </w:p>
        </w:tc>
      </w:tr>
      <w:tr w:rsidR="007F261C" w14:paraId="108CEA49" w14:textId="77777777" w:rsidTr="08FFBC16">
        <w:tc>
          <w:tcPr>
            <w:tcW w:w="3055" w:type="dxa"/>
          </w:tcPr>
          <w:p w14:paraId="5C176D90" w14:textId="5A0D3B3C" w:rsidR="007F261C" w:rsidRDefault="00F370D8" w:rsidP="00DC6C9D">
            <w:pPr>
              <w:rPr>
                <w:rFonts w:ascii="Arial" w:hAnsi="Arial" w:cs="Arial"/>
                <w:sz w:val="20"/>
                <w:szCs w:val="20"/>
              </w:rPr>
            </w:pPr>
            <w:r>
              <w:rPr>
                <w:rFonts w:ascii="Arial" w:hAnsi="Arial" w:cs="Arial"/>
                <w:sz w:val="20"/>
                <w:szCs w:val="20"/>
              </w:rPr>
              <w:t>Market Basket Evaluation</w:t>
            </w:r>
          </w:p>
        </w:tc>
        <w:tc>
          <w:tcPr>
            <w:tcW w:w="1753" w:type="dxa"/>
          </w:tcPr>
          <w:p w14:paraId="09D316BE" w14:textId="5B22675A" w:rsidR="007F261C" w:rsidRDefault="00F370D8" w:rsidP="00DC6C9D">
            <w:pPr>
              <w:jc w:val="center"/>
              <w:rPr>
                <w:rFonts w:ascii="Arial" w:hAnsi="Arial" w:cs="Arial"/>
                <w:sz w:val="20"/>
                <w:szCs w:val="20"/>
              </w:rPr>
            </w:pPr>
            <w:r>
              <w:rPr>
                <w:rFonts w:ascii="Arial" w:hAnsi="Arial" w:cs="Arial"/>
                <w:sz w:val="20"/>
                <w:szCs w:val="20"/>
              </w:rPr>
              <w:t>[lowest cost]</w:t>
            </w:r>
          </w:p>
        </w:tc>
        <w:tc>
          <w:tcPr>
            <w:tcW w:w="1754" w:type="dxa"/>
          </w:tcPr>
          <w:p w14:paraId="021C19F2" w14:textId="77777777" w:rsidR="007F261C" w:rsidRDefault="007F261C" w:rsidP="00DC6C9D">
            <w:pPr>
              <w:jc w:val="center"/>
              <w:rPr>
                <w:rFonts w:ascii="Arial" w:hAnsi="Arial" w:cs="Arial"/>
                <w:sz w:val="20"/>
                <w:szCs w:val="20"/>
              </w:rPr>
            </w:pPr>
          </w:p>
        </w:tc>
        <w:tc>
          <w:tcPr>
            <w:tcW w:w="1754" w:type="dxa"/>
          </w:tcPr>
          <w:p w14:paraId="0B1BFEC2" w14:textId="3CC24328" w:rsidR="007F261C" w:rsidRDefault="00D81134" w:rsidP="00DC6C9D">
            <w:pPr>
              <w:jc w:val="center"/>
              <w:rPr>
                <w:rFonts w:ascii="Arial" w:hAnsi="Arial" w:cs="Arial"/>
                <w:sz w:val="20"/>
                <w:szCs w:val="20"/>
              </w:rPr>
            </w:pPr>
            <w:r>
              <w:rPr>
                <w:rFonts w:ascii="Arial" w:hAnsi="Arial" w:cs="Arial"/>
                <w:sz w:val="20"/>
                <w:szCs w:val="20"/>
              </w:rPr>
              <w:t>200</w:t>
            </w:r>
          </w:p>
        </w:tc>
        <w:tc>
          <w:tcPr>
            <w:tcW w:w="1754" w:type="dxa"/>
          </w:tcPr>
          <w:p w14:paraId="4C09018A" w14:textId="77777777" w:rsidR="007F261C" w:rsidRDefault="007F261C" w:rsidP="00DC6C9D">
            <w:pPr>
              <w:jc w:val="center"/>
              <w:rPr>
                <w:rFonts w:ascii="Arial" w:hAnsi="Arial" w:cs="Arial"/>
                <w:sz w:val="20"/>
                <w:szCs w:val="20"/>
              </w:rPr>
            </w:pPr>
          </w:p>
        </w:tc>
      </w:tr>
      <w:tr w:rsidR="00724704" w14:paraId="0290FA76" w14:textId="77777777" w:rsidTr="08FFBC16">
        <w:tc>
          <w:tcPr>
            <w:tcW w:w="3055" w:type="dxa"/>
          </w:tcPr>
          <w:p w14:paraId="712ADF38" w14:textId="18DE864B" w:rsidR="00724704" w:rsidRDefault="008519D5" w:rsidP="00DC6C9D">
            <w:pPr>
              <w:rPr>
                <w:rFonts w:ascii="Arial" w:hAnsi="Arial" w:cs="Arial"/>
                <w:sz w:val="20"/>
                <w:szCs w:val="20"/>
              </w:rPr>
            </w:pPr>
            <w:r>
              <w:rPr>
                <w:rFonts w:ascii="Arial" w:hAnsi="Arial" w:cs="Arial"/>
                <w:sz w:val="20"/>
                <w:szCs w:val="20"/>
              </w:rPr>
              <w:t>Discount % Off Evaluation</w:t>
            </w:r>
          </w:p>
        </w:tc>
        <w:tc>
          <w:tcPr>
            <w:tcW w:w="1753" w:type="dxa"/>
          </w:tcPr>
          <w:p w14:paraId="14C24A41" w14:textId="2C50E0D9" w:rsidR="00724704" w:rsidRDefault="00F370D8" w:rsidP="00DC6C9D">
            <w:pPr>
              <w:jc w:val="center"/>
              <w:rPr>
                <w:rFonts w:ascii="Arial" w:hAnsi="Arial" w:cs="Arial"/>
                <w:sz w:val="20"/>
                <w:szCs w:val="20"/>
              </w:rPr>
            </w:pPr>
            <w:r>
              <w:rPr>
                <w:rFonts w:ascii="Arial" w:hAnsi="Arial" w:cs="Arial"/>
                <w:sz w:val="20"/>
                <w:szCs w:val="20"/>
              </w:rPr>
              <w:t xml:space="preserve">[highest </w:t>
            </w:r>
            <w:r w:rsidR="008519D5">
              <w:rPr>
                <w:rFonts w:ascii="Arial" w:hAnsi="Arial" w:cs="Arial"/>
                <w:sz w:val="20"/>
                <w:szCs w:val="20"/>
              </w:rPr>
              <w:t xml:space="preserve">average </w:t>
            </w:r>
            <w:r>
              <w:rPr>
                <w:rFonts w:ascii="Arial" w:hAnsi="Arial" w:cs="Arial"/>
                <w:sz w:val="20"/>
                <w:szCs w:val="20"/>
              </w:rPr>
              <w:t>discount %]</w:t>
            </w:r>
          </w:p>
        </w:tc>
        <w:tc>
          <w:tcPr>
            <w:tcW w:w="1754" w:type="dxa"/>
          </w:tcPr>
          <w:p w14:paraId="7CA74A18" w14:textId="34B689AD" w:rsidR="00724704" w:rsidRDefault="00724704" w:rsidP="00DC6C9D">
            <w:pPr>
              <w:jc w:val="center"/>
              <w:rPr>
                <w:rFonts w:ascii="Arial" w:hAnsi="Arial" w:cs="Arial"/>
                <w:sz w:val="20"/>
                <w:szCs w:val="20"/>
              </w:rPr>
            </w:pPr>
          </w:p>
        </w:tc>
        <w:tc>
          <w:tcPr>
            <w:tcW w:w="1754" w:type="dxa"/>
          </w:tcPr>
          <w:p w14:paraId="38D27A8C" w14:textId="2BD2A4B8" w:rsidR="00724704" w:rsidRDefault="00D81134" w:rsidP="00DC6C9D">
            <w:pPr>
              <w:jc w:val="center"/>
              <w:rPr>
                <w:rFonts w:ascii="Arial" w:hAnsi="Arial" w:cs="Arial"/>
                <w:sz w:val="20"/>
                <w:szCs w:val="20"/>
              </w:rPr>
            </w:pPr>
            <w:r>
              <w:rPr>
                <w:rFonts w:ascii="Arial" w:hAnsi="Arial" w:cs="Arial"/>
                <w:sz w:val="20"/>
                <w:szCs w:val="20"/>
              </w:rPr>
              <w:t>200</w:t>
            </w:r>
          </w:p>
        </w:tc>
        <w:tc>
          <w:tcPr>
            <w:tcW w:w="1754" w:type="dxa"/>
          </w:tcPr>
          <w:p w14:paraId="7DB42233" w14:textId="09BA7CC0" w:rsidR="00724704" w:rsidRDefault="00724704" w:rsidP="00DC6C9D">
            <w:pPr>
              <w:jc w:val="center"/>
              <w:rPr>
                <w:rFonts w:ascii="Arial" w:hAnsi="Arial" w:cs="Arial"/>
                <w:sz w:val="20"/>
                <w:szCs w:val="20"/>
              </w:rPr>
            </w:pPr>
          </w:p>
        </w:tc>
      </w:tr>
      <w:tr w:rsidR="002444F9" w14:paraId="70BECCA4" w14:textId="77777777" w:rsidTr="08FFBC16">
        <w:tc>
          <w:tcPr>
            <w:tcW w:w="3055" w:type="dxa"/>
            <w:tcBorders>
              <w:left w:val="nil"/>
              <w:bottom w:val="nil"/>
              <w:right w:val="nil"/>
            </w:tcBorders>
          </w:tcPr>
          <w:p w14:paraId="531E12FD" w14:textId="77777777" w:rsidR="002444F9" w:rsidRDefault="002444F9" w:rsidP="00DC6C9D">
            <w:pPr>
              <w:rPr>
                <w:rFonts w:ascii="Arial" w:hAnsi="Arial" w:cs="Arial"/>
                <w:sz w:val="20"/>
                <w:szCs w:val="20"/>
              </w:rPr>
            </w:pPr>
          </w:p>
        </w:tc>
        <w:tc>
          <w:tcPr>
            <w:tcW w:w="1753" w:type="dxa"/>
            <w:tcBorders>
              <w:left w:val="nil"/>
              <w:bottom w:val="nil"/>
              <w:right w:val="nil"/>
            </w:tcBorders>
          </w:tcPr>
          <w:p w14:paraId="43CB5C6F" w14:textId="77777777" w:rsidR="002444F9" w:rsidRDefault="002444F9" w:rsidP="00DC6C9D">
            <w:pPr>
              <w:jc w:val="center"/>
              <w:rPr>
                <w:rFonts w:ascii="Arial" w:hAnsi="Arial" w:cs="Arial"/>
                <w:sz w:val="20"/>
                <w:szCs w:val="20"/>
              </w:rPr>
            </w:pPr>
          </w:p>
        </w:tc>
        <w:tc>
          <w:tcPr>
            <w:tcW w:w="1754" w:type="dxa"/>
            <w:tcBorders>
              <w:left w:val="nil"/>
              <w:bottom w:val="nil"/>
            </w:tcBorders>
            <w:vAlign w:val="center"/>
          </w:tcPr>
          <w:p w14:paraId="6BA5F712" w14:textId="519513B9" w:rsidR="002444F9" w:rsidRPr="007751C3" w:rsidRDefault="002444F9" w:rsidP="002444F9">
            <w:pPr>
              <w:jc w:val="right"/>
              <w:rPr>
                <w:rFonts w:ascii="Arial" w:hAnsi="Arial" w:cs="Arial"/>
                <w:b/>
                <w:sz w:val="20"/>
                <w:szCs w:val="20"/>
              </w:rPr>
            </w:pPr>
            <w:r w:rsidRPr="007751C3">
              <w:rPr>
                <w:rFonts w:ascii="Arial" w:hAnsi="Arial" w:cs="Arial"/>
                <w:b/>
                <w:sz w:val="20"/>
                <w:szCs w:val="20"/>
              </w:rPr>
              <w:t>Total:</w:t>
            </w:r>
          </w:p>
        </w:tc>
        <w:tc>
          <w:tcPr>
            <w:tcW w:w="1754" w:type="dxa"/>
          </w:tcPr>
          <w:p w14:paraId="59046B31" w14:textId="0F982156" w:rsidR="002444F9" w:rsidRPr="007751C3" w:rsidRDefault="00417182" w:rsidP="00DC6C9D">
            <w:pPr>
              <w:jc w:val="center"/>
              <w:rPr>
                <w:rFonts w:ascii="Arial" w:hAnsi="Arial" w:cs="Arial"/>
                <w:b/>
                <w:sz w:val="20"/>
                <w:szCs w:val="20"/>
              </w:rPr>
            </w:pPr>
            <w:r>
              <w:rPr>
                <w:rFonts w:ascii="Arial" w:hAnsi="Arial" w:cs="Arial"/>
                <w:b/>
                <w:sz w:val="20"/>
                <w:szCs w:val="20"/>
              </w:rPr>
              <w:t>5</w:t>
            </w:r>
            <w:r w:rsidR="007751C3" w:rsidRPr="007751C3">
              <w:rPr>
                <w:rFonts w:ascii="Arial" w:hAnsi="Arial" w:cs="Arial"/>
                <w:b/>
                <w:sz w:val="20"/>
                <w:szCs w:val="20"/>
              </w:rPr>
              <w:t>00</w:t>
            </w:r>
          </w:p>
        </w:tc>
        <w:tc>
          <w:tcPr>
            <w:tcW w:w="1754" w:type="dxa"/>
          </w:tcPr>
          <w:p w14:paraId="1991282C" w14:textId="77777777" w:rsidR="002444F9" w:rsidRDefault="002444F9" w:rsidP="00DC6C9D">
            <w:pPr>
              <w:jc w:val="center"/>
              <w:rPr>
                <w:rFonts w:ascii="Arial" w:hAnsi="Arial" w:cs="Arial"/>
                <w:sz w:val="20"/>
                <w:szCs w:val="20"/>
              </w:rPr>
            </w:pPr>
          </w:p>
        </w:tc>
      </w:tr>
    </w:tbl>
    <w:p w14:paraId="114913A2" w14:textId="7CB1337E" w:rsidR="0040371B" w:rsidRDefault="0040371B" w:rsidP="002444F9">
      <w:pPr>
        <w:spacing w:after="0"/>
        <w:rPr>
          <w:rFonts w:ascii="Arial" w:hAnsi="Arial" w:cs="Arial"/>
          <w:sz w:val="20"/>
          <w:szCs w:val="20"/>
        </w:rPr>
      </w:pPr>
    </w:p>
    <w:p w14:paraId="614A5BD0" w14:textId="1C3E3943" w:rsidR="002444F9" w:rsidRPr="00340ECE" w:rsidRDefault="00FD3B40" w:rsidP="00FD3B40">
      <w:pPr>
        <w:pStyle w:val="ListParagraph"/>
        <w:numPr>
          <w:ilvl w:val="0"/>
          <w:numId w:val="7"/>
        </w:numPr>
        <w:spacing w:after="0"/>
        <w:rPr>
          <w:rFonts w:ascii="Arial" w:hAnsi="Arial" w:cs="Arial"/>
          <w:sz w:val="20"/>
          <w:szCs w:val="20"/>
        </w:rPr>
      </w:pPr>
      <w:r>
        <w:rPr>
          <w:rFonts w:ascii="Arial" w:hAnsi="Arial" w:cs="Arial"/>
          <w:sz w:val="20"/>
          <w:szCs w:val="20"/>
          <w:u w:val="single"/>
        </w:rPr>
        <w:t>Number of Categories Proposed</w:t>
      </w:r>
    </w:p>
    <w:p w14:paraId="6B9FF7E6" w14:textId="301C6F93" w:rsidR="005D265A" w:rsidRDefault="005E121B" w:rsidP="00340ECE">
      <w:pPr>
        <w:spacing w:after="0"/>
        <w:rPr>
          <w:rFonts w:ascii="Arial" w:hAnsi="Arial" w:cs="Arial"/>
          <w:sz w:val="20"/>
          <w:szCs w:val="20"/>
        </w:rPr>
      </w:pPr>
      <w:r>
        <w:rPr>
          <w:rFonts w:ascii="Arial" w:hAnsi="Arial" w:cs="Arial"/>
          <w:sz w:val="20"/>
          <w:szCs w:val="20"/>
        </w:rPr>
        <w:t xml:space="preserve">In this portion of the Cost Evaluation there are </w:t>
      </w:r>
      <w:r w:rsidR="00D81134">
        <w:rPr>
          <w:rFonts w:ascii="Arial" w:hAnsi="Arial" w:cs="Arial"/>
          <w:sz w:val="20"/>
          <w:szCs w:val="20"/>
        </w:rPr>
        <w:t>100</w:t>
      </w:r>
      <w:r>
        <w:rPr>
          <w:rFonts w:ascii="Arial" w:hAnsi="Arial" w:cs="Arial"/>
          <w:sz w:val="20"/>
          <w:szCs w:val="20"/>
        </w:rPr>
        <w:t xml:space="preserve"> points available. </w:t>
      </w:r>
      <w:r w:rsidR="005D265A">
        <w:rPr>
          <w:rFonts w:ascii="Arial" w:hAnsi="Arial" w:cs="Arial"/>
          <w:sz w:val="20"/>
          <w:szCs w:val="20"/>
        </w:rPr>
        <w:t xml:space="preserve">It has been determined that a </w:t>
      </w:r>
      <w:r w:rsidR="00B57AAE">
        <w:rPr>
          <w:rFonts w:ascii="Arial" w:hAnsi="Arial" w:cs="Arial"/>
          <w:sz w:val="20"/>
          <w:szCs w:val="20"/>
        </w:rPr>
        <w:t>vendor award</w:t>
      </w:r>
      <w:r w:rsidR="005D265A">
        <w:rPr>
          <w:rFonts w:ascii="Arial" w:hAnsi="Arial" w:cs="Arial"/>
          <w:sz w:val="20"/>
          <w:szCs w:val="20"/>
        </w:rPr>
        <w:t xml:space="preserve"> offering more Categories </w:t>
      </w:r>
      <w:r w:rsidR="00B57AAE">
        <w:rPr>
          <w:rFonts w:ascii="Arial" w:hAnsi="Arial" w:cs="Arial"/>
          <w:sz w:val="20"/>
          <w:szCs w:val="20"/>
        </w:rPr>
        <w:t xml:space="preserve">presents more valuable use cases to an end user, versus a vendor proposing </w:t>
      </w:r>
      <w:r w:rsidR="00A54537">
        <w:rPr>
          <w:rFonts w:ascii="Arial" w:hAnsi="Arial" w:cs="Arial"/>
          <w:sz w:val="20"/>
          <w:szCs w:val="20"/>
        </w:rPr>
        <w:t xml:space="preserve">only one category. </w:t>
      </w:r>
      <w:r w:rsidR="00E218BA">
        <w:rPr>
          <w:rFonts w:ascii="Arial" w:hAnsi="Arial" w:cs="Arial"/>
          <w:sz w:val="20"/>
          <w:szCs w:val="20"/>
        </w:rPr>
        <w:t xml:space="preserve">There are 22 Categories available. </w:t>
      </w:r>
      <w:r w:rsidR="00A54537">
        <w:rPr>
          <w:rFonts w:ascii="Arial" w:hAnsi="Arial" w:cs="Arial"/>
          <w:sz w:val="20"/>
          <w:szCs w:val="20"/>
        </w:rPr>
        <w:t xml:space="preserve">Points will be awarded according to the following scale based on the number of categories </w:t>
      </w:r>
      <w:r w:rsidR="00F2286D">
        <w:rPr>
          <w:rFonts w:ascii="Arial" w:hAnsi="Arial" w:cs="Arial"/>
          <w:sz w:val="20"/>
          <w:szCs w:val="20"/>
        </w:rPr>
        <w:t xml:space="preserve">an Offeror is </w:t>
      </w:r>
      <w:r w:rsidR="00A54537">
        <w:rPr>
          <w:rFonts w:ascii="Arial" w:hAnsi="Arial" w:cs="Arial"/>
          <w:sz w:val="20"/>
          <w:szCs w:val="20"/>
        </w:rPr>
        <w:t xml:space="preserve">seeking an award in: </w:t>
      </w:r>
    </w:p>
    <w:p w14:paraId="1D823171" w14:textId="25A5F8E5" w:rsidR="007F73E0" w:rsidRDefault="00A54537" w:rsidP="00340ECE">
      <w:pPr>
        <w:spacing w:after="0"/>
        <w:rPr>
          <w:rFonts w:ascii="Arial" w:hAnsi="Arial" w:cs="Arial"/>
          <w:sz w:val="20"/>
          <w:szCs w:val="20"/>
        </w:rPr>
      </w:pPr>
      <w:r>
        <w:rPr>
          <w:rFonts w:ascii="Arial" w:hAnsi="Arial" w:cs="Arial"/>
          <w:sz w:val="20"/>
          <w:szCs w:val="20"/>
        </w:rPr>
        <w:tab/>
      </w:r>
      <w:r w:rsidR="007F73E0">
        <w:rPr>
          <w:rFonts w:ascii="Arial" w:hAnsi="Arial" w:cs="Arial"/>
          <w:sz w:val="20"/>
          <w:szCs w:val="20"/>
        </w:rPr>
        <w:t xml:space="preserve">1 to 5 Categories   </w:t>
      </w:r>
      <w:r w:rsidR="007F73E0">
        <w:rPr>
          <w:rFonts w:ascii="Arial" w:hAnsi="Arial" w:cs="Arial"/>
          <w:sz w:val="20"/>
          <w:szCs w:val="20"/>
        </w:rPr>
        <w:tab/>
      </w:r>
      <w:r w:rsidR="008F363A" w:rsidRPr="008F363A">
        <w:rPr>
          <w:rFonts w:ascii="Wingdings" w:eastAsia="Wingdings" w:hAnsi="Wingdings" w:cs="Wingdings"/>
          <w:sz w:val="20"/>
          <w:szCs w:val="20"/>
        </w:rPr>
        <w:t>à</w:t>
      </w:r>
      <w:r w:rsidR="007F73E0">
        <w:rPr>
          <w:rFonts w:ascii="Arial" w:hAnsi="Arial" w:cs="Arial"/>
          <w:sz w:val="20"/>
          <w:szCs w:val="20"/>
        </w:rPr>
        <w:t xml:space="preserve">   </w:t>
      </w:r>
      <w:r w:rsidR="00F2286D">
        <w:rPr>
          <w:rFonts w:ascii="Arial" w:hAnsi="Arial" w:cs="Arial"/>
          <w:sz w:val="20"/>
          <w:szCs w:val="20"/>
        </w:rPr>
        <w:tab/>
      </w:r>
      <w:r w:rsidR="00774216">
        <w:rPr>
          <w:rFonts w:ascii="Arial" w:hAnsi="Arial" w:cs="Arial"/>
          <w:sz w:val="20"/>
          <w:szCs w:val="20"/>
        </w:rPr>
        <w:t>2</w:t>
      </w:r>
      <w:r w:rsidR="006E377F">
        <w:rPr>
          <w:rFonts w:ascii="Arial" w:hAnsi="Arial" w:cs="Arial"/>
          <w:sz w:val="20"/>
          <w:szCs w:val="20"/>
        </w:rPr>
        <w:t>2</w:t>
      </w:r>
      <w:r w:rsidR="00F2286D">
        <w:rPr>
          <w:rFonts w:ascii="Arial" w:hAnsi="Arial" w:cs="Arial"/>
          <w:sz w:val="20"/>
          <w:szCs w:val="20"/>
        </w:rPr>
        <w:t xml:space="preserve"> points</w:t>
      </w:r>
    </w:p>
    <w:p w14:paraId="1DDA86EC" w14:textId="257C84E4" w:rsidR="007F73E0" w:rsidRDefault="007F73E0" w:rsidP="00340ECE">
      <w:pPr>
        <w:spacing w:after="0"/>
        <w:rPr>
          <w:rFonts w:ascii="Arial" w:hAnsi="Arial" w:cs="Arial"/>
          <w:sz w:val="20"/>
          <w:szCs w:val="20"/>
        </w:rPr>
      </w:pPr>
      <w:r>
        <w:rPr>
          <w:rFonts w:ascii="Arial" w:hAnsi="Arial" w:cs="Arial"/>
          <w:sz w:val="20"/>
          <w:szCs w:val="20"/>
        </w:rPr>
        <w:tab/>
        <w:t xml:space="preserve">6 to 10 Categories </w:t>
      </w:r>
      <w:r>
        <w:rPr>
          <w:rFonts w:ascii="Arial" w:hAnsi="Arial" w:cs="Arial"/>
          <w:sz w:val="20"/>
          <w:szCs w:val="20"/>
        </w:rPr>
        <w:tab/>
      </w:r>
      <w:r w:rsidR="008F363A" w:rsidRPr="008F363A">
        <w:rPr>
          <w:rFonts w:ascii="Wingdings" w:eastAsia="Wingdings" w:hAnsi="Wingdings" w:cs="Wingdings"/>
          <w:sz w:val="20"/>
          <w:szCs w:val="20"/>
        </w:rPr>
        <w:t>à</w:t>
      </w:r>
      <w:r>
        <w:rPr>
          <w:rFonts w:ascii="Arial" w:hAnsi="Arial" w:cs="Arial"/>
          <w:sz w:val="20"/>
          <w:szCs w:val="20"/>
        </w:rPr>
        <w:t xml:space="preserve">   </w:t>
      </w:r>
      <w:r w:rsidR="00F2286D">
        <w:rPr>
          <w:rFonts w:ascii="Arial" w:hAnsi="Arial" w:cs="Arial"/>
          <w:sz w:val="20"/>
          <w:szCs w:val="20"/>
        </w:rPr>
        <w:tab/>
      </w:r>
      <w:r w:rsidR="006E377F">
        <w:rPr>
          <w:rFonts w:ascii="Arial" w:hAnsi="Arial" w:cs="Arial"/>
          <w:sz w:val="20"/>
          <w:szCs w:val="20"/>
        </w:rPr>
        <w:t>44</w:t>
      </w:r>
      <w:r w:rsidR="00F2286D">
        <w:rPr>
          <w:rFonts w:ascii="Arial" w:hAnsi="Arial" w:cs="Arial"/>
          <w:sz w:val="20"/>
          <w:szCs w:val="20"/>
        </w:rPr>
        <w:t xml:space="preserve"> points</w:t>
      </w:r>
    </w:p>
    <w:p w14:paraId="335D8474" w14:textId="4F3400EF" w:rsidR="007F73E0" w:rsidRDefault="007F73E0" w:rsidP="00340ECE">
      <w:pPr>
        <w:spacing w:after="0"/>
        <w:rPr>
          <w:rFonts w:ascii="Arial" w:hAnsi="Arial" w:cs="Arial"/>
          <w:sz w:val="20"/>
          <w:szCs w:val="20"/>
        </w:rPr>
      </w:pPr>
      <w:r>
        <w:rPr>
          <w:rFonts w:ascii="Arial" w:hAnsi="Arial" w:cs="Arial"/>
          <w:sz w:val="20"/>
          <w:szCs w:val="20"/>
        </w:rPr>
        <w:tab/>
        <w:t>11 to 15 Categories</w:t>
      </w:r>
      <w:r>
        <w:rPr>
          <w:rFonts w:ascii="Arial" w:hAnsi="Arial" w:cs="Arial"/>
          <w:sz w:val="20"/>
          <w:szCs w:val="20"/>
        </w:rPr>
        <w:tab/>
      </w:r>
      <w:r w:rsidR="008F363A" w:rsidRPr="008F363A">
        <w:rPr>
          <w:rFonts w:ascii="Wingdings" w:eastAsia="Wingdings" w:hAnsi="Wingdings" w:cs="Wingdings"/>
          <w:sz w:val="20"/>
          <w:szCs w:val="20"/>
        </w:rPr>
        <w:t>à</w:t>
      </w:r>
      <w:r>
        <w:rPr>
          <w:rFonts w:ascii="Arial" w:hAnsi="Arial" w:cs="Arial"/>
          <w:sz w:val="20"/>
          <w:szCs w:val="20"/>
        </w:rPr>
        <w:t xml:space="preserve">   </w:t>
      </w:r>
      <w:r w:rsidR="00F2286D">
        <w:rPr>
          <w:rFonts w:ascii="Arial" w:hAnsi="Arial" w:cs="Arial"/>
          <w:sz w:val="20"/>
          <w:szCs w:val="20"/>
        </w:rPr>
        <w:tab/>
      </w:r>
      <w:r w:rsidR="006E377F">
        <w:rPr>
          <w:rFonts w:ascii="Arial" w:hAnsi="Arial" w:cs="Arial"/>
          <w:sz w:val="20"/>
          <w:szCs w:val="20"/>
        </w:rPr>
        <w:t>66</w:t>
      </w:r>
      <w:r w:rsidR="00F2286D">
        <w:rPr>
          <w:rFonts w:ascii="Arial" w:hAnsi="Arial" w:cs="Arial"/>
          <w:sz w:val="20"/>
          <w:szCs w:val="20"/>
        </w:rPr>
        <w:t xml:space="preserve"> points</w:t>
      </w:r>
    </w:p>
    <w:p w14:paraId="0CBF75C6" w14:textId="4A756393" w:rsidR="007F73E0" w:rsidRDefault="007F73E0" w:rsidP="00340ECE">
      <w:pPr>
        <w:spacing w:after="0"/>
        <w:rPr>
          <w:rFonts w:ascii="Arial" w:hAnsi="Arial" w:cs="Arial"/>
          <w:sz w:val="20"/>
          <w:szCs w:val="20"/>
        </w:rPr>
      </w:pPr>
      <w:r>
        <w:rPr>
          <w:rFonts w:ascii="Arial" w:hAnsi="Arial" w:cs="Arial"/>
          <w:sz w:val="20"/>
          <w:szCs w:val="20"/>
        </w:rPr>
        <w:tab/>
        <w:t>16 to 20 Categories</w:t>
      </w:r>
      <w:r>
        <w:rPr>
          <w:rFonts w:ascii="Arial" w:hAnsi="Arial" w:cs="Arial"/>
          <w:sz w:val="20"/>
          <w:szCs w:val="20"/>
        </w:rPr>
        <w:tab/>
      </w:r>
      <w:r w:rsidR="008F363A" w:rsidRPr="008F363A">
        <w:rPr>
          <w:rFonts w:ascii="Wingdings" w:eastAsia="Wingdings" w:hAnsi="Wingdings" w:cs="Wingdings"/>
          <w:sz w:val="20"/>
          <w:szCs w:val="20"/>
        </w:rPr>
        <w:t>à</w:t>
      </w:r>
      <w:r>
        <w:rPr>
          <w:rFonts w:ascii="Arial" w:hAnsi="Arial" w:cs="Arial"/>
          <w:sz w:val="20"/>
          <w:szCs w:val="20"/>
        </w:rPr>
        <w:t xml:space="preserve">   </w:t>
      </w:r>
      <w:r w:rsidR="00F2286D">
        <w:rPr>
          <w:rFonts w:ascii="Arial" w:hAnsi="Arial" w:cs="Arial"/>
          <w:sz w:val="20"/>
          <w:szCs w:val="20"/>
        </w:rPr>
        <w:tab/>
      </w:r>
      <w:r w:rsidR="006E377F">
        <w:rPr>
          <w:rFonts w:ascii="Arial" w:hAnsi="Arial" w:cs="Arial"/>
          <w:sz w:val="20"/>
          <w:szCs w:val="20"/>
        </w:rPr>
        <w:t>88</w:t>
      </w:r>
      <w:r w:rsidR="00F2286D">
        <w:rPr>
          <w:rFonts w:ascii="Arial" w:hAnsi="Arial" w:cs="Arial"/>
          <w:sz w:val="20"/>
          <w:szCs w:val="20"/>
        </w:rPr>
        <w:t xml:space="preserve"> points</w:t>
      </w:r>
    </w:p>
    <w:p w14:paraId="5F550DE8" w14:textId="78584DEB" w:rsidR="007F73E0" w:rsidRDefault="007F73E0" w:rsidP="00340ECE">
      <w:pPr>
        <w:spacing w:after="0"/>
        <w:rPr>
          <w:rFonts w:ascii="Arial" w:hAnsi="Arial" w:cs="Arial"/>
          <w:sz w:val="20"/>
          <w:szCs w:val="20"/>
        </w:rPr>
      </w:pPr>
      <w:r>
        <w:rPr>
          <w:rFonts w:ascii="Arial" w:hAnsi="Arial" w:cs="Arial"/>
          <w:sz w:val="20"/>
          <w:szCs w:val="20"/>
        </w:rPr>
        <w:tab/>
        <w:t>21 to 22 Categories</w:t>
      </w:r>
      <w:r>
        <w:rPr>
          <w:rFonts w:ascii="Arial" w:hAnsi="Arial" w:cs="Arial"/>
          <w:sz w:val="20"/>
          <w:szCs w:val="20"/>
        </w:rPr>
        <w:tab/>
      </w:r>
      <w:r w:rsidR="008F363A" w:rsidRPr="008F363A">
        <w:rPr>
          <w:rFonts w:ascii="Wingdings" w:eastAsia="Wingdings" w:hAnsi="Wingdings" w:cs="Wingdings"/>
          <w:sz w:val="20"/>
          <w:szCs w:val="20"/>
        </w:rPr>
        <w:t>à</w:t>
      </w:r>
      <w:r>
        <w:rPr>
          <w:rFonts w:ascii="Arial" w:hAnsi="Arial" w:cs="Arial"/>
          <w:sz w:val="20"/>
          <w:szCs w:val="20"/>
        </w:rPr>
        <w:t xml:space="preserve">  </w:t>
      </w:r>
      <w:r w:rsidR="00F2286D">
        <w:rPr>
          <w:rFonts w:ascii="Arial" w:hAnsi="Arial" w:cs="Arial"/>
          <w:sz w:val="20"/>
          <w:szCs w:val="20"/>
        </w:rPr>
        <w:tab/>
      </w:r>
      <w:r w:rsidR="00774216">
        <w:rPr>
          <w:rFonts w:ascii="Arial" w:hAnsi="Arial" w:cs="Arial"/>
          <w:sz w:val="20"/>
          <w:szCs w:val="20"/>
        </w:rPr>
        <w:t>100</w:t>
      </w:r>
      <w:r>
        <w:rPr>
          <w:rFonts w:ascii="Arial" w:hAnsi="Arial" w:cs="Arial"/>
          <w:sz w:val="20"/>
          <w:szCs w:val="20"/>
        </w:rPr>
        <w:t xml:space="preserve"> points</w:t>
      </w:r>
    </w:p>
    <w:p w14:paraId="3582547E" w14:textId="77777777" w:rsidR="008F363A" w:rsidRDefault="008F363A" w:rsidP="00FD3B40">
      <w:pPr>
        <w:spacing w:after="0"/>
        <w:rPr>
          <w:rFonts w:ascii="Arial" w:hAnsi="Arial" w:cs="Arial"/>
          <w:sz w:val="20"/>
          <w:szCs w:val="20"/>
        </w:rPr>
      </w:pPr>
    </w:p>
    <w:p w14:paraId="4C9863D8" w14:textId="527033DC" w:rsidR="005E121B" w:rsidRDefault="005E121B" w:rsidP="00FD3B40">
      <w:pPr>
        <w:spacing w:after="0"/>
        <w:rPr>
          <w:rFonts w:ascii="Arial" w:hAnsi="Arial" w:cs="Arial"/>
          <w:sz w:val="20"/>
          <w:szCs w:val="20"/>
        </w:rPr>
      </w:pPr>
      <w:r w:rsidRPr="08FFBC16">
        <w:rPr>
          <w:rFonts w:ascii="Arial" w:eastAsia="Arial" w:hAnsi="Arial" w:cs="Arial"/>
          <w:sz w:val="20"/>
          <w:szCs w:val="20"/>
        </w:rPr>
        <w:t>The Lead State reserves the right to modify this formula</w:t>
      </w:r>
      <w:r w:rsidRPr="08FFBC16">
        <w:rPr>
          <w:rFonts w:ascii="Calibri" w:eastAsia="Calibri" w:hAnsi="Calibri" w:cs="Calibri"/>
        </w:rPr>
        <w:t xml:space="preserve"> </w:t>
      </w:r>
      <w:r w:rsidRPr="08FFBC16">
        <w:rPr>
          <w:rFonts w:ascii="Arial" w:eastAsia="Arial" w:hAnsi="Arial" w:cs="Arial"/>
          <w:sz w:val="20"/>
          <w:szCs w:val="20"/>
        </w:rPr>
        <w:t>and/or assign a nominal value to “0” cost values if application of the formula results in an error, negative numbers, or an unreasonably skewed distribution of points.</w:t>
      </w:r>
    </w:p>
    <w:p w14:paraId="6D76D57E" w14:textId="77777777" w:rsidR="005E121B" w:rsidRPr="00340ECE" w:rsidRDefault="005E121B" w:rsidP="00340ECE">
      <w:pPr>
        <w:spacing w:after="0"/>
        <w:rPr>
          <w:rFonts w:ascii="Arial" w:hAnsi="Arial" w:cs="Arial"/>
          <w:sz w:val="20"/>
          <w:szCs w:val="20"/>
        </w:rPr>
      </w:pPr>
    </w:p>
    <w:p w14:paraId="2367B01B" w14:textId="30049C32" w:rsidR="005E121B" w:rsidRPr="00340ECE" w:rsidRDefault="00FD3B40" w:rsidP="00340ECE">
      <w:pPr>
        <w:pStyle w:val="ListParagraph"/>
        <w:numPr>
          <w:ilvl w:val="0"/>
          <w:numId w:val="7"/>
        </w:numPr>
        <w:spacing w:after="0"/>
        <w:rPr>
          <w:rFonts w:ascii="Arial" w:hAnsi="Arial" w:cs="Arial"/>
          <w:sz w:val="20"/>
          <w:szCs w:val="20"/>
        </w:rPr>
      </w:pPr>
      <w:r>
        <w:rPr>
          <w:rFonts w:ascii="Arial" w:hAnsi="Arial" w:cs="Arial"/>
          <w:sz w:val="20"/>
          <w:szCs w:val="20"/>
          <w:u w:val="single"/>
        </w:rPr>
        <w:t>Market Basket Evaluation</w:t>
      </w:r>
    </w:p>
    <w:p w14:paraId="5B005770" w14:textId="5B9FAE82" w:rsidR="005E121B" w:rsidRDefault="005E121B" w:rsidP="005E121B">
      <w:pPr>
        <w:rPr>
          <w:rFonts w:ascii="Arial" w:hAnsi="Arial" w:cs="Arial"/>
          <w:sz w:val="20"/>
          <w:szCs w:val="20"/>
        </w:rPr>
      </w:pPr>
      <w:r>
        <w:rPr>
          <w:rFonts w:ascii="Arial" w:hAnsi="Arial" w:cs="Arial"/>
          <w:sz w:val="20"/>
          <w:szCs w:val="20"/>
        </w:rPr>
        <w:t xml:space="preserve">In this portion of the Cost Evaluation there are </w:t>
      </w:r>
      <w:r w:rsidR="00D81134">
        <w:rPr>
          <w:rFonts w:ascii="Arial" w:hAnsi="Arial" w:cs="Arial"/>
          <w:sz w:val="20"/>
          <w:szCs w:val="20"/>
        </w:rPr>
        <w:t>200</w:t>
      </w:r>
      <w:r>
        <w:rPr>
          <w:rFonts w:ascii="Arial" w:hAnsi="Arial" w:cs="Arial"/>
          <w:sz w:val="20"/>
          <w:szCs w:val="20"/>
        </w:rPr>
        <w:t xml:space="preserve"> points available</w:t>
      </w:r>
      <w:r w:rsidR="007F3A65">
        <w:rPr>
          <w:rFonts w:ascii="Arial" w:hAnsi="Arial" w:cs="Arial"/>
          <w:sz w:val="20"/>
          <w:szCs w:val="20"/>
        </w:rPr>
        <w:t xml:space="preserve"> for each Category</w:t>
      </w:r>
      <w:r>
        <w:rPr>
          <w:rFonts w:ascii="Arial" w:hAnsi="Arial" w:cs="Arial"/>
          <w:sz w:val="20"/>
          <w:szCs w:val="20"/>
        </w:rPr>
        <w:t xml:space="preserve">. The proposed </w:t>
      </w:r>
      <w:r w:rsidR="007C6F56">
        <w:rPr>
          <w:rFonts w:ascii="Arial" w:hAnsi="Arial" w:cs="Arial"/>
          <w:sz w:val="20"/>
          <w:szCs w:val="20"/>
        </w:rPr>
        <w:t>“Extended Price”</w:t>
      </w:r>
      <w:r w:rsidRPr="00650623">
        <w:rPr>
          <w:rFonts w:ascii="Arial" w:hAnsi="Arial" w:cs="Arial"/>
          <w:sz w:val="20"/>
          <w:szCs w:val="20"/>
        </w:rPr>
        <w:t xml:space="preserve"> </w:t>
      </w:r>
      <w:r w:rsidR="007C6F56">
        <w:rPr>
          <w:rFonts w:ascii="Arial" w:hAnsi="Arial" w:cs="Arial"/>
          <w:sz w:val="20"/>
          <w:szCs w:val="20"/>
        </w:rPr>
        <w:t>for the Category will be compared against the other Offerors’ Extended Price to the Category. Categories that include sub-categories (i.e., Category 5 – Compactors</w:t>
      </w:r>
      <w:r w:rsidR="00DF69EE">
        <w:rPr>
          <w:rFonts w:ascii="Arial" w:hAnsi="Arial" w:cs="Arial"/>
          <w:sz w:val="20"/>
          <w:szCs w:val="20"/>
        </w:rPr>
        <w:t xml:space="preserve"> &amp; Category 17 – Sweepers) will first have the Extended Price averaged to then arrive at an Extended Price for the Category</w:t>
      </w:r>
      <w:r w:rsidR="002D06A6">
        <w:rPr>
          <w:rFonts w:ascii="Arial" w:hAnsi="Arial" w:cs="Arial"/>
          <w:sz w:val="20"/>
          <w:szCs w:val="20"/>
        </w:rPr>
        <w:t xml:space="preserve">, and </w:t>
      </w:r>
      <w:r w:rsidR="00DF69EE">
        <w:rPr>
          <w:rFonts w:ascii="Arial" w:hAnsi="Arial" w:cs="Arial"/>
          <w:sz w:val="20"/>
          <w:szCs w:val="20"/>
        </w:rPr>
        <w:t xml:space="preserve">then applied </w:t>
      </w:r>
      <w:r w:rsidR="004A3213">
        <w:rPr>
          <w:rFonts w:ascii="Arial" w:hAnsi="Arial" w:cs="Arial"/>
          <w:sz w:val="20"/>
          <w:szCs w:val="20"/>
        </w:rPr>
        <w:t>in the cost evaluation.</w:t>
      </w:r>
    </w:p>
    <w:p w14:paraId="6E723D70" w14:textId="514353DB" w:rsidR="005E121B" w:rsidRDefault="005E121B" w:rsidP="00FD3B40">
      <w:pPr>
        <w:spacing w:after="0"/>
        <w:rPr>
          <w:rFonts w:ascii="Arial" w:hAnsi="Arial" w:cs="Arial"/>
          <w:sz w:val="20"/>
          <w:szCs w:val="20"/>
        </w:rPr>
      </w:pPr>
      <w:r w:rsidRPr="08FFBC16">
        <w:rPr>
          <w:rFonts w:ascii="Arial" w:eastAsia="Arial" w:hAnsi="Arial" w:cs="Arial"/>
          <w:sz w:val="20"/>
          <w:szCs w:val="20"/>
        </w:rPr>
        <w:t xml:space="preserve">The formula for calculating cost points earned </w:t>
      </w:r>
      <w:r>
        <w:rPr>
          <w:rFonts w:ascii="Arial" w:eastAsia="Arial" w:hAnsi="Arial" w:cs="Arial"/>
          <w:sz w:val="20"/>
          <w:szCs w:val="20"/>
        </w:rPr>
        <w:t xml:space="preserve">for this portion </w:t>
      </w:r>
      <w:r w:rsidRPr="08FFBC16">
        <w:rPr>
          <w:rFonts w:ascii="Arial" w:eastAsia="Arial" w:hAnsi="Arial" w:cs="Arial"/>
          <w:sz w:val="20"/>
          <w:szCs w:val="20"/>
        </w:rPr>
        <w:t xml:space="preserve">is </w:t>
      </w:r>
      <w:r w:rsidR="004A3213">
        <w:rPr>
          <w:rFonts w:ascii="Arial" w:eastAsia="Arial" w:hAnsi="Arial" w:cs="Arial"/>
          <w:b/>
          <w:bCs/>
          <w:sz w:val="20"/>
          <w:szCs w:val="20"/>
        </w:rPr>
        <w:t>Lowest</w:t>
      </w:r>
      <w:r w:rsidRPr="08FFBC16">
        <w:rPr>
          <w:rFonts w:ascii="Arial" w:eastAsia="Arial" w:hAnsi="Arial" w:cs="Arial"/>
          <w:b/>
          <w:bCs/>
          <w:sz w:val="20"/>
          <w:szCs w:val="20"/>
        </w:rPr>
        <w:t xml:space="preserve"> </w:t>
      </w:r>
      <w:r w:rsidR="004A3213">
        <w:rPr>
          <w:rFonts w:ascii="Arial" w:eastAsia="Arial" w:hAnsi="Arial" w:cs="Arial"/>
          <w:b/>
          <w:bCs/>
          <w:sz w:val="20"/>
          <w:szCs w:val="20"/>
        </w:rPr>
        <w:t>Extended Price</w:t>
      </w:r>
      <w:r w:rsidRPr="08FFBC16">
        <w:rPr>
          <w:rFonts w:ascii="Arial" w:eastAsia="Arial" w:hAnsi="Arial" w:cs="Arial"/>
          <w:b/>
          <w:bCs/>
          <w:sz w:val="20"/>
          <w:szCs w:val="20"/>
        </w:rPr>
        <w:t xml:space="preserve"> / </w:t>
      </w:r>
      <w:r w:rsidR="004A3213">
        <w:rPr>
          <w:rFonts w:ascii="Arial" w:eastAsia="Arial" w:hAnsi="Arial" w:cs="Arial"/>
          <w:b/>
          <w:bCs/>
          <w:sz w:val="20"/>
          <w:szCs w:val="20"/>
        </w:rPr>
        <w:t>Offeror’s</w:t>
      </w:r>
      <w:r w:rsidR="00256E1D">
        <w:rPr>
          <w:rFonts w:ascii="Arial" w:eastAsia="Arial" w:hAnsi="Arial" w:cs="Arial"/>
          <w:b/>
          <w:bCs/>
          <w:sz w:val="20"/>
          <w:szCs w:val="20"/>
        </w:rPr>
        <w:t xml:space="preserve"> Extended</w:t>
      </w:r>
      <w:r w:rsidRPr="08FFBC16">
        <w:rPr>
          <w:rFonts w:ascii="Arial" w:eastAsia="Arial" w:hAnsi="Arial" w:cs="Arial"/>
          <w:b/>
          <w:bCs/>
          <w:sz w:val="20"/>
          <w:szCs w:val="20"/>
        </w:rPr>
        <w:t xml:space="preserve"> </w:t>
      </w:r>
      <w:r w:rsidR="00256E1D">
        <w:rPr>
          <w:rFonts w:ascii="Arial" w:eastAsia="Arial" w:hAnsi="Arial" w:cs="Arial"/>
          <w:b/>
          <w:bCs/>
          <w:sz w:val="20"/>
          <w:szCs w:val="20"/>
        </w:rPr>
        <w:t>Price</w:t>
      </w:r>
      <w:r w:rsidRPr="08FFBC16">
        <w:rPr>
          <w:rFonts w:ascii="Arial" w:eastAsia="Arial" w:hAnsi="Arial" w:cs="Arial"/>
          <w:b/>
          <w:bCs/>
          <w:sz w:val="20"/>
          <w:szCs w:val="20"/>
        </w:rPr>
        <w:t xml:space="preserve"> x </w:t>
      </w:r>
      <w:r w:rsidR="00D81134">
        <w:rPr>
          <w:rFonts w:ascii="Arial" w:eastAsia="Arial" w:hAnsi="Arial" w:cs="Arial"/>
          <w:b/>
          <w:bCs/>
          <w:sz w:val="20"/>
          <w:szCs w:val="20"/>
        </w:rPr>
        <w:t>200</w:t>
      </w:r>
      <w:r w:rsidRPr="08FFBC16">
        <w:rPr>
          <w:rFonts w:ascii="Arial" w:eastAsia="Arial" w:hAnsi="Arial" w:cs="Arial"/>
          <w:sz w:val="20"/>
          <w:szCs w:val="20"/>
        </w:rPr>
        <w:t>. The Lead State reserves the right to modify this formula</w:t>
      </w:r>
      <w:r w:rsidRPr="08FFBC16">
        <w:rPr>
          <w:rFonts w:ascii="Calibri" w:eastAsia="Calibri" w:hAnsi="Calibri" w:cs="Calibri"/>
        </w:rPr>
        <w:t xml:space="preserve"> </w:t>
      </w:r>
      <w:r w:rsidRPr="08FFBC16">
        <w:rPr>
          <w:rFonts w:ascii="Arial" w:eastAsia="Arial" w:hAnsi="Arial" w:cs="Arial"/>
          <w:sz w:val="20"/>
          <w:szCs w:val="20"/>
        </w:rPr>
        <w:t>and/or assign a nominal value to “0” cost values if application of the formula results in an error, negative numbers, or an unreasonably skewed distribution of points.</w:t>
      </w:r>
    </w:p>
    <w:p w14:paraId="32837AB0" w14:textId="77777777" w:rsidR="005E121B" w:rsidRPr="00340ECE" w:rsidRDefault="005E121B" w:rsidP="00340ECE">
      <w:pPr>
        <w:spacing w:after="0"/>
        <w:rPr>
          <w:rFonts w:ascii="Arial" w:hAnsi="Arial" w:cs="Arial"/>
          <w:sz w:val="20"/>
          <w:szCs w:val="20"/>
        </w:rPr>
      </w:pPr>
    </w:p>
    <w:p w14:paraId="708CB550" w14:textId="0ACE62AC" w:rsidR="005E121B" w:rsidRPr="00340ECE" w:rsidRDefault="00FD3B40" w:rsidP="007F3A65">
      <w:pPr>
        <w:pStyle w:val="ListParagraph"/>
        <w:numPr>
          <w:ilvl w:val="0"/>
          <w:numId w:val="7"/>
        </w:numPr>
        <w:spacing w:after="0"/>
        <w:rPr>
          <w:rFonts w:ascii="Arial" w:hAnsi="Arial" w:cs="Arial"/>
          <w:sz w:val="20"/>
          <w:szCs w:val="20"/>
        </w:rPr>
      </w:pPr>
      <w:r>
        <w:rPr>
          <w:rFonts w:ascii="Arial" w:hAnsi="Arial" w:cs="Arial"/>
          <w:sz w:val="20"/>
          <w:szCs w:val="20"/>
          <w:u w:val="single"/>
        </w:rPr>
        <w:t>Discount % Off Evaluation</w:t>
      </w:r>
    </w:p>
    <w:p w14:paraId="539774B2" w14:textId="57852838" w:rsidR="00FD3B40" w:rsidRDefault="00FD3B40" w:rsidP="00FD3B40">
      <w:pPr>
        <w:rPr>
          <w:rFonts w:ascii="Arial" w:hAnsi="Arial" w:cs="Arial"/>
          <w:sz w:val="20"/>
          <w:szCs w:val="20"/>
        </w:rPr>
      </w:pPr>
      <w:r w:rsidRPr="6308E749">
        <w:rPr>
          <w:rFonts w:ascii="Arial" w:hAnsi="Arial" w:cs="Arial"/>
          <w:sz w:val="20"/>
          <w:szCs w:val="20"/>
        </w:rPr>
        <w:t xml:space="preserve">In this portion of the Cost Evaluation </w:t>
      </w:r>
      <w:r w:rsidR="00AB2BAB" w:rsidRPr="6308E749">
        <w:rPr>
          <w:rFonts w:ascii="Arial" w:hAnsi="Arial" w:cs="Arial"/>
          <w:sz w:val="20"/>
          <w:szCs w:val="20"/>
        </w:rPr>
        <w:t xml:space="preserve">there are </w:t>
      </w:r>
      <w:r w:rsidR="00D81134" w:rsidRPr="6308E749">
        <w:rPr>
          <w:rFonts w:ascii="Arial" w:hAnsi="Arial" w:cs="Arial"/>
          <w:sz w:val="20"/>
          <w:szCs w:val="20"/>
        </w:rPr>
        <w:t>200</w:t>
      </w:r>
      <w:r w:rsidR="00AB2BAB" w:rsidRPr="6308E749">
        <w:rPr>
          <w:rFonts w:ascii="Arial" w:hAnsi="Arial" w:cs="Arial"/>
          <w:sz w:val="20"/>
          <w:szCs w:val="20"/>
        </w:rPr>
        <w:t xml:space="preserve"> points available. The</w:t>
      </w:r>
      <w:r w:rsidRPr="6308E749">
        <w:rPr>
          <w:rFonts w:ascii="Arial" w:hAnsi="Arial" w:cs="Arial"/>
          <w:sz w:val="20"/>
          <w:szCs w:val="20"/>
        </w:rPr>
        <w:t xml:space="preserve"> proposed discount percentages (%) will be averaged across</w:t>
      </w:r>
      <w:r w:rsidR="006E0E56" w:rsidRPr="6308E749">
        <w:rPr>
          <w:rFonts w:ascii="Arial" w:hAnsi="Arial" w:cs="Arial"/>
          <w:sz w:val="20"/>
          <w:szCs w:val="20"/>
        </w:rPr>
        <w:t xml:space="preserve"> each</w:t>
      </w:r>
      <w:r w:rsidRPr="6308E749">
        <w:rPr>
          <w:rFonts w:ascii="Arial" w:hAnsi="Arial" w:cs="Arial"/>
          <w:sz w:val="20"/>
          <w:szCs w:val="20"/>
        </w:rPr>
        <w:t xml:space="preserve"> </w:t>
      </w:r>
      <w:r w:rsidR="006E0E56" w:rsidRPr="6308E749">
        <w:rPr>
          <w:rFonts w:ascii="Arial" w:hAnsi="Arial" w:cs="Arial"/>
          <w:sz w:val="20"/>
          <w:szCs w:val="20"/>
        </w:rPr>
        <w:t>category</w:t>
      </w:r>
      <w:r w:rsidRPr="6308E749">
        <w:rPr>
          <w:rFonts w:ascii="Arial" w:hAnsi="Arial" w:cs="Arial"/>
          <w:sz w:val="20"/>
          <w:szCs w:val="20"/>
        </w:rPr>
        <w:t xml:space="preserve"> to determine </w:t>
      </w:r>
      <w:r w:rsidR="006E0E56" w:rsidRPr="6308E749">
        <w:rPr>
          <w:rFonts w:ascii="Arial" w:hAnsi="Arial" w:cs="Arial"/>
          <w:sz w:val="20"/>
          <w:szCs w:val="20"/>
        </w:rPr>
        <w:t xml:space="preserve">the </w:t>
      </w:r>
      <w:r w:rsidR="50C0B7FF" w:rsidRPr="6308E749">
        <w:rPr>
          <w:rFonts w:ascii="Arial" w:hAnsi="Arial" w:cs="Arial"/>
          <w:sz w:val="20"/>
          <w:szCs w:val="20"/>
        </w:rPr>
        <w:t xml:space="preserve">highest </w:t>
      </w:r>
      <w:r w:rsidR="006E0E56" w:rsidRPr="6308E749">
        <w:rPr>
          <w:rFonts w:ascii="Arial" w:hAnsi="Arial" w:cs="Arial"/>
          <w:sz w:val="20"/>
          <w:szCs w:val="20"/>
        </w:rPr>
        <w:t xml:space="preserve">average discount % off. </w:t>
      </w:r>
      <w:r w:rsidR="00AB2BAB" w:rsidRPr="6308E749">
        <w:rPr>
          <w:rFonts w:ascii="Arial" w:hAnsi="Arial" w:cs="Arial"/>
          <w:sz w:val="20"/>
          <w:szCs w:val="20"/>
        </w:rPr>
        <w:t xml:space="preserve">The </w:t>
      </w:r>
      <w:r w:rsidR="472C4D17" w:rsidRPr="6308E749">
        <w:rPr>
          <w:rFonts w:ascii="Arial" w:hAnsi="Arial" w:cs="Arial"/>
          <w:sz w:val="20"/>
          <w:szCs w:val="20"/>
        </w:rPr>
        <w:t xml:space="preserve">highest </w:t>
      </w:r>
      <w:r w:rsidR="00AB2BAB" w:rsidRPr="6308E749">
        <w:rPr>
          <w:rFonts w:ascii="Arial" w:hAnsi="Arial" w:cs="Arial"/>
          <w:sz w:val="20"/>
          <w:szCs w:val="20"/>
        </w:rPr>
        <w:t xml:space="preserve">average discount % will be used as a baseline to assign the available cost points to the other vendors. </w:t>
      </w:r>
    </w:p>
    <w:p w14:paraId="663882D9" w14:textId="6CF3E4AB" w:rsidR="00FD3B40" w:rsidRDefault="00E70AEB" w:rsidP="00FD3B40">
      <w:pPr>
        <w:spacing w:after="0"/>
        <w:rPr>
          <w:rFonts w:ascii="Arial" w:hAnsi="Arial" w:cs="Arial"/>
          <w:sz w:val="20"/>
          <w:szCs w:val="20"/>
        </w:rPr>
      </w:pPr>
      <w:r w:rsidRPr="08FFBC16">
        <w:rPr>
          <w:rFonts w:ascii="Arial" w:eastAsia="Arial" w:hAnsi="Arial" w:cs="Arial"/>
          <w:sz w:val="20"/>
          <w:szCs w:val="20"/>
        </w:rPr>
        <w:t xml:space="preserve">The formula for calculating cost points earned </w:t>
      </w:r>
      <w:r w:rsidR="00AB2BAB">
        <w:rPr>
          <w:rFonts w:ascii="Arial" w:eastAsia="Arial" w:hAnsi="Arial" w:cs="Arial"/>
          <w:sz w:val="20"/>
          <w:szCs w:val="20"/>
        </w:rPr>
        <w:t xml:space="preserve">for this portion </w:t>
      </w:r>
      <w:r w:rsidRPr="08FFBC16">
        <w:rPr>
          <w:rFonts w:ascii="Arial" w:eastAsia="Arial" w:hAnsi="Arial" w:cs="Arial"/>
          <w:sz w:val="20"/>
          <w:szCs w:val="20"/>
        </w:rPr>
        <w:t xml:space="preserve">is </w:t>
      </w:r>
      <w:r w:rsidRPr="08FFBC16">
        <w:rPr>
          <w:rFonts w:ascii="Arial" w:eastAsia="Arial" w:hAnsi="Arial" w:cs="Arial"/>
          <w:b/>
          <w:bCs/>
          <w:sz w:val="20"/>
          <w:szCs w:val="20"/>
        </w:rPr>
        <w:t xml:space="preserve">Offeror’s Average Discount / Highest Average Discount x </w:t>
      </w:r>
      <w:r w:rsidR="00D81134">
        <w:rPr>
          <w:rFonts w:ascii="Arial" w:eastAsia="Arial" w:hAnsi="Arial" w:cs="Arial"/>
          <w:b/>
          <w:bCs/>
          <w:sz w:val="20"/>
          <w:szCs w:val="20"/>
        </w:rPr>
        <w:t>200</w:t>
      </w:r>
      <w:r w:rsidRPr="08FFBC16">
        <w:rPr>
          <w:rFonts w:ascii="Arial" w:eastAsia="Arial" w:hAnsi="Arial" w:cs="Arial"/>
          <w:sz w:val="20"/>
          <w:szCs w:val="20"/>
        </w:rPr>
        <w:t>. The Lead State reserves the right to modify this formula</w:t>
      </w:r>
      <w:r w:rsidRPr="08FFBC16">
        <w:rPr>
          <w:rFonts w:ascii="Calibri" w:eastAsia="Calibri" w:hAnsi="Calibri" w:cs="Calibri"/>
        </w:rPr>
        <w:t xml:space="preserve"> </w:t>
      </w:r>
      <w:r w:rsidRPr="08FFBC16">
        <w:rPr>
          <w:rFonts w:ascii="Arial" w:eastAsia="Arial" w:hAnsi="Arial" w:cs="Arial"/>
          <w:sz w:val="20"/>
          <w:szCs w:val="20"/>
        </w:rPr>
        <w:t>and/or assign a nominal value to “0” cost values if application of the formula results in an error, negative numbers, or an unreasonably skewed distribution of points.</w:t>
      </w:r>
    </w:p>
    <w:p w14:paraId="0682A5DC" w14:textId="77777777" w:rsidR="00FD3B40" w:rsidRPr="00340ECE" w:rsidRDefault="00FD3B40" w:rsidP="00FD3B40">
      <w:pPr>
        <w:spacing w:after="0"/>
        <w:rPr>
          <w:rFonts w:ascii="Arial" w:hAnsi="Arial" w:cs="Arial"/>
          <w:sz w:val="20"/>
          <w:szCs w:val="20"/>
        </w:rPr>
      </w:pPr>
    </w:p>
    <w:p w14:paraId="6CE256EE" w14:textId="4C0E40AB" w:rsidR="00A612DB" w:rsidRPr="001776C8" w:rsidRDefault="00A612DB" w:rsidP="00A612DB">
      <w:pPr>
        <w:rPr>
          <w:rFonts w:ascii="Arial" w:hAnsi="Arial" w:cs="Arial"/>
          <w:b/>
          <w:bCs/>
          <w:sz w:val="20"/>
          <w:szCs w:val="20"/>
          <w:u w:val="single"/>
        </w:rPr>
      </w:pPr>
      <w:r>
        <w:rPr>
          <w:rFonts w:ascii="Arial" w:hAnsi="Arial" w:cs="Arial"/>
          <w:b/>
          <w:bCs/>
          <w:sz w:val="20"/>
          <w:szCs w:val="20"/>
          <w:u w:val="single"/>
        </w:rPr>
        <w:t>EVALUATION SUMMARY</w:t>
      </w:r>
    </w:p>
    <w:tbl>
      <w:tblPr>
        <w:tblStyle w:val="TableGrid"/>
        <w:tblW w:w="0" w:type="auto"/>
        <w:tblLook w:val="04A0" w:firstRow="1" w:lastRow="0" w:firstColumn="1" w:lastColumn="0" w:noHBand="0" w:noVBand="1"/>
      </w:tblPr>
      <w:tblGrid>
        <w:gridCol w:w="6565"/>
        <w:gridCol w:w="1710"/>
        <w:gridCol w:w="1795"/>
      </w:tblGrid>
      <w:tr w:rsidR="00A612DB" w14:paraId="5D2658F7" w14:textId="77777777" w:rsidTr="6308E749">
        <w:tc>
          <w:tcPr>
            <w:tcW w:w="6565" w:type="dxa"/>
            <w:tcBorders>
              <w:left w:val="single" w:sz="4" w:space="0" w:color="auto"/>
            </w:tcBorders>
            <w:shd w:val="clear" w:color="auto" w:fill="D9D9D9" w:themeFill="background1" w:themeFillShade="D9"/>
            <w:vAlign w:val="center"/>
          </w:tcPr>
          <w:p w14:paraId="7363B49C" w14:textId="4202735A" w:rsidR="00A612DB" w:rsidRPr="00E4509A" w:rsidRDefault="61B69FDF" w:rsidP="008E1001">
            <w:pPr>
              <w:jc w:val="center"/>
              <w:rPr>
                <w:rFonts w:ascii="Arial" w:hAnsi="Arial" w:cs="Arial"/>
                <w:b/>
                <w:bCs/>
                <w:sz w:val="20"/>
                <w:szCs w:val="20"/>
              </w:rPr>
            </w:pPr>
            <w:r w:rsidRPr="6308E749">
              <w:rPr>
                <w:rFonts w:ascii="Arial" w:hAnsi="Arial" w:cs="Arial"/>
                <w:b/>
                <w:bCs/>
                <w:sz w:val="20"/>
                <w:szCs w:val="20"/>
              </w:rPr>
              <w:t>Stage</w:t>
            </w:r>
            <w:r w:rsidR="556061E6" w:rsidRPr="6308E749">
              <w:rPr>
                <w:rFonts w:ascii="Arial" w:hAnsi="Arial" w:cs="Arial"/>
                <w:b/>
                <w:bCs/>
                <w:sz w:val="20"/>
                <w:szCs w:val="20"/>
              </w:rPr>
              <w:t xml:space="preserve"> 3 &amp; 4</w:t>
            </w:r>
          </w:p>
        </w:tc>
        <w:tc>
          <w:tcPr>
            <w:tcW w:w="1710" w:type="dxa"/>
            <w:shd w:val="clear" w:color="auto" w:fill="D9D9D9" w:themeFill="background1" w:themeFillShade="D9"/>
            <w:vAlign w:val="center"/>
          </w:tcPr>
          <w:p w14:paraId="5314B836" w14:textId="77777777" w:rsidR="00A612DB" w:rsidRPr="00E4509A" w:rsidRDefault="00A612DB" w:rsidP="008E1001">
            <w:pPr>
              <w:jc w:val="center"/>
              <w:rPr>
                <w:rFonts w:ascii="Arial" w:hAnsi="Arial" w:cs="Arial"/>
                <w:b/>
                <w:bCs/>
                <w:sz w:val="20"/>
                <w:szCs w:val="20"/>
              </w:rPr>
            </w:pPr>
            <w:r>
              <w:rPr>
                <w:rFonts w:ascii="Arial" w:hAnsi="Arial" w:cs="Arial"/>
                <w:b/>
                <w:bCs/>
                <w:sz w:val="20"/>
                <w:szCs w:val="20"/>
              </w:rPr>
              <w:t>Points Possible</w:t>
            </w:r>
          </w:p>
        </w:tc>
        <w:tc>
          <w:tcPr>
            <w:tcW w:w="1795" w:type="dxa"/>
            <w:tcBorders>
              <w:bottom w:val="single" w:sz="4" w:space="0" w:color="auto"/>
              <w:right w:val="single" w:sz="4" w:space="0" w:color="auto"/>
            </w:tcBorders>
            <w:shd w:val="clear" w:color="auto" w:fill="D9D9D9" w:themeFill="background1" w:themeFillShade="D9"/>
            <w:vAlign w:val="center"/>
          </w:tcPr>
          <w:p w14:paraId="5CEBCD0D" w14:textId="77777777" w:rsidR="00A612DB" w:rsidRPr="00E4509A" w:rsidRDefault="00A612DB" w:rsidP="008E1001">
            <w:pPr>
              <w:jc w:val="center"/>
              <w:rPr>
                <w:rFonts w:ascii="Arial" w:hAnsi="Arial" w:cs="Arial"/>
                <w:b/>
                <w:bCs/>
                <w:sz w:val="20"/>
                <w:szCs w:val="20"/>
              </w:rPr>
            </w:pPr>
            <w:r>
              <w:rPr>
                <w:rFonts w:ascii="Arial" w:hAnsi="Arial" w:cs="Arial"/>
                <w:b/>
                <w:bCs/>
                <w:sz w:val="20"/>
                <w:szCs w:val="20"/>
              </w:rPr>
              <w:t>Offeror’s Points Earned</w:t>
            </w:r>
          </w:p>
        </w:tc>
      </w:tr>
      <w:tr w:rsidR="00A612DB" w14:paraId="4149EDD5" w14:textId="77777777" w:rsidTr="6308E749">
        <w:tc>
          <w:tcPr>
            <w:tcW w:w="6565" w:type="dxa"/>
            <w:tcBorders>
              <w:left w:val="single" w:sz="4" w:space="0" w:color="auto"/>
            </w:tcBorders>
          </w:tcPr>
          <w:p w14:paraId="379C156A" w14:textId="2B93365D" w:rsidR="00A612DB" w:rsidRPr="000C54D2" w:rsidRDefault="00815723" w:rsidP="008E1001">
            <w:pPr>
              <w:rPr>
                <w:rFonts w:ascii="Arial" w:hAnsi="Arial" w:cs="Arial"/>
                <w:sz w:val="20"/>
                <w:szCs w:val="20"/>
              </w:rPr>
            </w:pPr>
            <w:r w:rsidRPr="00340ECE">
              <w:rPr>
                <w:rFonts w:ascii="Arial" w:hAnsi="Arial" w:cs="Arial"/>
                <w:sz w:val="20"/>
                <w:szCs w:val="20"/>
                <w:u w:val="single"/>
              </w:rPr>
              <w:t xml:space="preserve">Technical </w:t>
            </w:r>
            <w:r w:rsidR="00255196" w:rsidRPr="00340ECE">
              <w:rPr>
                <w:rFonts w:ascii="Arial" w:hAnsi="Arial" w:cs="Arial"/>
                <w:sz w:val="20"/>
                <w:szCs w:val="20"/>
                <w:u w:val="single"/>
              </w:rPr>
              <w:t xml:space="preserve">Criteria </w:t>
            </w:r>
            <w:r w:rsidRPr="00340ECE">
              <w:rPr>
                <w:rFonts w:ascii="Arial" w:hAnsi="Arial" w:cs="Arial"/>
                <w:sz w:val="20"/>
                <w:szCs w:val="20"/>
                <w:u w:val="single"/>
              </w:rPr>
              <w:t>Evaluation</w:t>
            </w:r>
            <w:r w:rsidR="000C54D2">
              <w:rPr>
                <w:rFonts w:ascii="Arial" w:hAnsi="Arial" w:cs="Arial"/>
                <w:sz w:val="20"/>
                <w:szCs w:val="20"/>
                <w:u w:val="single"/>
              </w:rPr>
              <w:t xml:space="preserve"> </w:t>
            </w:r>
            <w:r w:rsidR="000C54D2">
              <w:rPr>
                <w:rFonts w:ascii="Arial" w:hAnsi="Arial" w:cs="Arial"/>
                <w:sz w:val="20"/>
                <w:szCs w:val="20"/>
              </w:rPr>
              <w:t>(Stage 3)</w:t>
            </w:r>
          </w:p>
          <w:p w14:paraId="4053CB1A" w14:textId="77777777" w:rsidR="00E70AEB" w:rsidRDefault="00E70AEB" w:rsidP="00E70AEB">
            <w:pPr>
              <w:ind w:left="720"/>
              <w:rPr>
                <w:rFonts w:ascii="Arial" w:hAnsi="Arial" w:cs="Arial"/>
                <w:sz w:val="20"/>
                <w:szCs w:val="20"/>
              </w:rPr>
            </w:pPr>
            <w:r>
              <w:rPr>
                <w:rFonts w:ascii="Arial" w:hAnsi="Arial" w:cs="Arial"/>
                <w:sz w:val="20"/>
                <w:szCs w:val="20"/>
              </w:rPr>
              <w:lastRenderedPageBreak/>
              <w:t>Experience and Qualifications</w:t>
            </w:r>
          </w:p>
          <w:p w14:paraId="201FCF51" w14:textId="77777777" w:rsidR="00E70AEB" w:rsidRDefault="00E70AEB" w:rsidP="00E70AEB">
            <w:pPr>
              <w:ind w:left="720"/>
              <w:rPr>
                <w:rFonts w:ascii="Arial" w:hAnsi="Arial" w:cs="Arial"/>
                <w:sz w:val="20"/>
                <w:szCs w:val="20"/>
              </w:rPr>
            </w:pPr>
            <w:r>
              <w:rPr>
                <w:rFonts w:ascii="Arial" w:hAnsi="Arial" w:cs="Arial"/>
                <w:sz w:val="20"/>
                <w:szCs w:val="20"/>
              </w:rPr>
              <w:t>Ability to Meet SOW</w:t>
            </w:r>
          </w:p>
          <w:p w14:paraId="14363CF2" w14:textId="77777777" w:rsidR="00E70AEB" w:rsidRDefault="00E70AEB" w:rsidP="00E70AEB">
            <w:pPr>
              <w:ind w:left="720"/>
              <w:rPr>
                <w:rFonts w:ascii="Arial" w:hAnsi="Arial" w:cs="Arial"/>
                <w:sz w:val="20"/>
                <w:szCs w:val="20"/>
              </w:rPr>
            </w:pPr>
            <w:r>
              <w:rPr>
                <w:rFonts w:ascii="Arial" w:hAnsi="Arial" w:cs="Arial"/>
                <w:sz w:val="20"/>
                <w:szCs w:val="20"/>
              </w:rPr>
              <w:t>Warranties and Service</w:t>
            </w:r>
          </w:p>
          <w:p w14:paraId="04A3D62B" w14:textId="77777777" w:rsidR="00E70AEB" w:rsidRDefault="00E70AEB" w:rsidP="00E70AEB">
            <w:pPr>
              <w:ind w:left="720"/>
              <w:rPr>
                <w:rFonts w:ascii="Arial" w:hAnsi="Arial" w:cs="Arial"/>
                <w:sz w:val="20"/>
                <w:szCs w:val="20"/>
              </w:rPr>
            </w:pPr>
            <w:r>
              <w:rPr>
                <w:rFonts w:ascii="Arial" w:hAnsi="Arial" w:cs="Arial"/>
                <w:sz w:val="20"/>
                <w:szCs w:val="20"/>
              </w:rPr>
              <w:t>Promotion of the NASPO ValuePoint Master Agreement</w:t>
            </w:r>
          </w:p>
          <w:p w14:paraId="0B24271A" w14:textId="77777777" w:rsidR="00E70AEB" w:rsidRDefault="00E70AEB" w:rsidP="00E70AEB">
            <w:pPr>
              <w:ind w:left="720"/>
              <w:rPr>
                <w:rFonts w:ascii="Arial" w:hAnsi="Arial" w:cs="Arial"/>
                <w:sz w:val="20"/>
                <w:szCs w:val="20"/>
              </w:rPr>
            </w:pPr>
            <w:r>
              <w:rPr>
                <w:rFonts w:ascii="Arial" w:hAnsi="Arial" w:cs="Arial"/>
                <w:sz w:val="20"/>
                <w:szCs w:val="20"/>
              </w:rPr>
              <w:t>Business Profile</w:t>
            </w:r>
          </w:p>
          <w:p w14:paraId="7659C96C" w14:textId="77777777" w:rsidR="00E70AEB" w:rsidRDefault="00E70AEB" w:rsidP="00E70AEB">
            <w:pPr>
              <w:ind w:left="720"/>
              <w:rPr>
                <w:rFonts w:ascii="Arial" w:hAnsi="Arial" w:cs="Arial"/>
                <w:sz w:val="20"/>
                <w:szCs w:val="20"/>
              </w:rPr>
            </w:pPr>
            <w:r>
              <w:rPr>
                <w:rFonts w:ascii="Arial" w:hAnsi="Arial" w:cs="Arial"/>
                <w:sz w:val="20"/>
                <w:szCs w:val="20"/>
              </w:rPr>
              <w:t>Management and Leadership</w:t>
            </w:r>
          </w:p>
          <w:p w14:paraId="73BDC4E0" w14:textId="77777777" w:rsidR="00E70AEB" w:rsidRDefault="00E70AEB" w:rsidP="00E70AEB">
            <w:pPr>
              <w:ind w:left="720"/>
              <w:rPr>
                <w:rFonts w:ascii="Arial" w:hAnsi="Arial" w:cs="Arial"/>
                <w:sz w:val="20"/>
                <w:szCs w:val="20"/>
              </w:rPr>
            </w:pPr>
            <w:r>
              <w:rPr>
                <w:rFonts w:ascii="Arial" w:hAnsi="Arial" w:cs="Arial"/>
                <w:sz w:val="20"/>
                <w:szCs w:val="20"/>
              </w:rPr>
              <w:t>References</w:t>
            </w:r>
          </w:p>
          <w:p w14:paraId="1CE055FD" w14:textId="77777777" w:rsidR="00E70AEB" w:rsidRDefault="00E70AEB" w:rsidP="00E70AEB">
            <w:pPr>
              <w:ind w:left="720"/>
              <w:rPr>
                <w:rFonts w:ascii="Arial" w:hAnsi="Arial" w:cs="Arial"/>
                <w:sz w:val="20"/>
                <w:szCs w:val="20"/>
              </w:rPr>
            </w:pPr>
            <w:r>
              <w:rPr>
                <w:rFonts w:ascii="Arial" w:hAnsi="Arial" w:cs="Arial"/>
                <w:sz w:val="20"/>
                <w:szCs w:val="20"/>
              </w:rPr>
              <w:t>Value Add Plan</w:t>
            </w:r>
          </w:p>
          <w:p w14:paraId="232FF57E" w14:textId="53334ED8" w:rsidR="00E70AEB" w:rsidRDefault="00E70AEB" w:rsidP="00340ECE">
            <w:pPr>
              <w:ind w:left="720"/>
              <w:rPr>
                <w:rFonts w:ascii="Arial" w:hAnsi="Arial" w:cs="Arial"/>
                <w:sz w:val="20"/>
                <w:szCs w:val="20"/>
              </w:rPr>
            </w:pPr>
            <w:r>
              <w:rPr>
                <w:rFonts w:ascii="Arial" w:hAnsi="Arial" w:cs="Arial"/>
                <w:sz w:val="20"/>
                <w:szCs w:val="20"/>
              </w:rPr>
              <w:t>Value Add Items Offered</w:t>
            </w:r>
          </w:p>
        </w:tc>
        <w:tc>
          <w:tcPr>
            <w:tcW w:w="1710" w:type="dxa"/>
          </w:tcPr>
          <w:p w14:paraId="01E99C9F" w14:textId="1D2DE172" w:rsidR="00A612DB" w:rsidRDefault="00417182" w:rsidP="008E1001">
            <w:pPr>
              <w:jc w:val="center"/>
              <w:rPr>
                <w:rFonts w:ascii="Arial" w:hAnsi="Arial" w:cs="Arial"/>
                <w:sz w:val="20"/>
                <w:szCs w:val="20"/>
              </w:rPr>
            </w:pPr>
            <w:r>
              <w:rPr>
                <w:rFonts w:ascii="Arial" w:hAnsi="Arial" w:cs="Arial"/>
                <w:sz w:val="20"/>
                <w:szCs w:val="20"/>
              </w:rPr>
              <w:lastRenderedPageBreak/>
              <w:t>1</w:t>
            </w:r>
            <w:r w:rsidR="00835330">
              <w:rPr>
                <w:rFonts w:ascii="Arial" w:hAnsi="Arial" w:cs="Arial"/>
                <w:sz w:val="20"/>
                <w:szCs w:val="20"/>
              </w:rPr>
              <w:t>,</w:t>
            </w:r>
            <w:r w:rsidR="00FA6ABD">
              <w:rPr>
                <w:rFonts w:ascii="Arial" w:hAnsi="Arial" w:cs="Arial"/>
                <w:sz w:val="20"/>
                <w:szCs w:val="20"/>
              </w:rPr>
              <w:t>5</w:t>
            </w:r>
            <w:r>
              <w:rPr>
                <w:rFonts w:ascii="Arial" w:hAnsi="Arial" w:cs="Arial"/>
                <w:sz w:val="20"/>
                <w:szCs w:val="20"/>
              </w:rPr>
              <w:t>00</w:t>
            </w:r>
          </w:p>
        </w:tc>
        <w:tc>
          <w:tcPr>
            <w:tcW w:w="1795" w:type="dxa"/>
            <w:tcBorders>
              <w:right w:val="single" w:sz="4" w:space="0" w:color="auto"/>
            </w:tcBorders>
          </w:tcPr>
          <w:p w14:paraId="7A2A3BED" w14:textId="77777777" w:rsidR="00A612DB" w:rsidRDefault="00A612DB" w:rsidP="008E1001">
            <w:pPr>
              <w:jc w:val="center"/>
              <w:rPr>
                <w:rFonts w:ascii="Arial" w:hAnsi="Arial" w:cs="Arial"/>
                <w:sz w:val="20"/>
                <w:szCs w:val="20"/>
              </w:rPr>
            </w:pPr>
          </w:p>
        </w:tc>
      </w:tr>
      <w:tr w:rsidR="00A612DB" w14:paraId="0AAB0014" w14:textId="77777777" w:rsidTr="6308E749">
        <w:tc>
          <w:tcPr>
            <w:tcW w:w="6565" w:type="dxa"/>
            <w:tcBorders>
              <w:left w:val="single" w:sz="4" w:space="0" w:color="auto"/>
            </w:tcBorders>
          </w:tcPr>
          <w:p w14:paraId="0CC0934B" w14:textId="6ED093F5" w:rsidR="00A612DB" w:rsidRPr="000C54D2" w:rsidRDefault="00815723" w:rsidP="008E1001">
            <w:pPr>
              <w:rPr>
                <w:rFonts w:ascii="Arial" w:hAnsi="Arial" w:cs="Arial"/>
                <w:sz w:val="20"/>
                <w:szCs w:val="20"/>
              </w:rPr>
            </w:pPr>
            <w:r w:rsidRPr="00340ECE">
              <w:rPr>
                <w:rFonts w:ascii="Arial" w:hAnsi="Arial" w:cs="Arial"/>
                <w:sz w:val="20"/>
                <w:szCs w:val="20"/>
                <w:u w:val="single"/>
              </w:rPr>
              <w:t>Cost Evaluation</w:t>
            </w:r>
            <w:r w:rsidR="000C54D2">
              <w:rPr>
                <w:rFonts w:ascii="Arial" w:hAnsi="Arial" w:cs="Arial"/>
                <w:sz w:val="20"/>
                <w:szCs w:val="20"/>
              </w:rPr>
              <w:t xml:space="preserve"> (Stage 40</w:t>
            </w:r>
          </w:p>
          <w:p w14:paraId="0B247DDB" w14:textId="77777777" w:rsidR="00E70AEB" w:rsidRDefault="00E70AEB" w:rsidP="00E70AEB">
            <w:pPr>
              <w:ind w:left="720"/>
              <w:rPr>
                <w:rFonts w:ascii="Arial" w:hAnsi="Arial" w:cs="Arial"/>
                <w:sz w:val="20"/>
                <w:szCs w:val="20"/>
              </w:rPr>
            </w:pPr>
            <w:r>
              <w:rPr>
                <w:rFonts w:ascii="Arial" w:hAnsi="Arial" w:cs="Arial"/>
                <w:sz w:val="20"/>
                <w:szCs w:val="20"/>
              </w:rPr>
              <w:t>Number of Categories Proposed</w:t>
            </w:r>
          </w:p>
          <w:p w14:paraId="5BF0ACEC" w14:textId="77777777" w:rsidR="00E70AEB" w:rsidRDefault="00E70AEB" w:rsidP="00E70AEB">
            <w:pPr>
              <w:ind w:left="720"/>
              <w:rPr>
                <w:rFonts w:ascii="Arial" w:hAnsi="Arial" w:cs="Arial"/>
                <w:sz w:val="20"/>
                <w:szCs w:val="20"/>
              </w:rPr>
            </w:pPr>
            <w:r>
              <w:rPr>
                <w:rFonts w:ascii="Arial" w:hAnsi="Arial" w:cs="Arial"/>
                <w:sz w:val="20"/>
                <w:szCs w:val="20"/>
              </w:rPr>
              <w:t>Market Basket Evaluation</w:t>
            </w:r>
          </w:p>
          <w:p w14:paraId="4C35E32A" w14:textId="5D6817DF" w:rsidR="00E70AEB" w:rsidRDefault="00E70AEB" w:rsidP="00340ECE">
            <w:pPr>
              <w:ind w:left="720"/>
              <w:rPr>
                <w:rFonts w:ascii="Arial" w:hAnsi="Arial" w:cs="Arial"/>
                <w:sz w:val="20"/>
                <w:szCs w:val="20"/>
              </w:rPr>
            </w:pPr>
            <w:r>
              <w:rPr>
                <w:rFonts w:ascii="Arial" w:hAnsi="Arial" w:cs="Arial"/>
                <w:sz w:val="20"/>
                <w:szCs w:val="20"/>
              </w:rPr>
              <w:t>Discount % Off Evaluation</w:t>
            </w:r>
          </w:p>
        </w:tc>
        <w:tc>
          <w:tcPr>
            <w:tcW w:w="1710" w:type="dxa"/>
          </w:tcPr>
          <w:p w14:paraId="4A58937B" w14:textId="384502A2" w:rsidR="00A612DB" w:rsidRDefault="00417182" w:rsidP="008E1001">
            <w:pPr>
              <w:jc w:val="center"/>
              <w:rPr>
                <w:rFonts w:ascii="Arial" w:hAnsi="Arial" w:cs="Arial"/>
                <w:sz w:val="20"/>
                <w:szCs w:val="20"/>
              </w:rPr>
            </w:pPr>
            <w:r>
              <w:rPr>
                <w:rFonts w:ascii="Arial" w:hAnsi="Arial" w:cs="Arial"/>
                <w:sz w:val="20"/>
                <w:szCs w:val="20"/>
              </w:rPr>
              <w:t>5</w:t>
            </w:r>
            <w:r w:rsidR="00815723">
              <w:rPr>
                <w:rFonts w:ascii="Arial" w:hAnsi="Arial" w:cs="Arial"/>
                <w:sz w:val="20"/>
                <w:szCs w:val="20"/>
              </w:rPr>
              <w:t>00</w:t>
            </w:r>
          </w:p>
        </w:tc>
        <w:tc>
          <w:tcPr>
            <w:tcW w:w="1795" w:type="dxa"/>
            <w:tcBorders>
              <w:right w:val="single" w:sz="4" w:space="0" w:color="auto"/>
            </w:tcBorders>
          </w:tcPr>
          <w:p w14:paraId="431EABA0" w14:textId="77777777" w:rsidR="00A612DB" w:rsidRDefault="00A612DB" w:rsidP="008E1001">
            <w:pPr>
              <w:jc w:val="center"/>
              <w:rPr>
                <w:rFonts w:ascii="Arial" w:hAnsi="Arial" w:cs="Arial"/>
                <w:sz w:val="20"/>
                <w:szCs w:val="20"/>
              </w:rPr>
            </w:pPr>
          </w:p>
        </w:tc>
      </w:tr>
      <w:tr w:rsidR="00A612DB" w14:paraId="25E3C617" w14:textId="77777777" w:rsidTr="6308E749">
        <w:tc>
          <w:tcPr>
            <w:tcW w:w="6565" w:type="dxa"/>
            <w:tcBorders>
              <w:left w:val="nil"/>
              <w:bottom w:val="nil"/>
              <w:right w:val="single" w:sz="4" w:space="0" w:color="auto"/>
            </w:tcBorders>
            <w:vAlign w:val="center"/>
          </w:tcPr>
          <w:p w14:paraId="0FF7667B" w14:textId="77777777" w:rsidR="00A612DB" w:rsidRPr="00D11F85" w:rsidRDefault="00A612DB" w:rsidP="008E1001">
            <w:pPr>
              <w:jc w:val="right"/>
              <w:rPr>
                <w:rFonts w:ascii="Arial" w:hAnsi="Arial" w:cs="Arial"/>
                <w:b/>
                <w:bCs/>
                <w:sz w:val="20"/>
                <w:szCs w:val="20"/>
              </w:rPr>
            </w:pPr>
            <w:r>
              <w:rPr>
                <w:rFonts w:ascii="Arial" w:hAnsi="Arial" w:cs="Arial"/>
                <w:b/>
                <w:bCs/>
                <w:sz w:val="20"/>
                <w:szCs w:val="20"/>
              </w:rPr>
              <w:t>Total:</w:t>
            </w:r>
          </w:p>
        </w:tc>
        <w:tc>
          <w:tcPr>
            <w:tcW w:w="1710" w:type="dxa"/>
            <w:tcBorders>
              <w:left w:val="single" w:sz="4" w:space="0" w:color="auto"/>
              <w:bottom w:val="single" w:sz="4" w:space="0" w:color="auto"/>
              <w:right w:val="single" w:sz="4" w:space="0" w:color="auto"/>
            </w:tcBorders>
            <w:vAlign w:val="center"/>
          </w:tcPr>
          <w:p w14:paraId="21233F39" w14:textId="0EA69C63" w:rsidR="00A612DB" w:rsidRPr="00D11F85" w:rsidRDefault="00FA6ABD" w:rsidP="008E1001">
            <w:pPr>
              <w:jc w:val="center"/>
              <w:rPr>
                <w:rFonts w:ascii="Arial" w:hAnsi="Arial" w:cs="Arial"/>
                <w:b/>
                <w:bCs/>
                <w:sz w:val="20"/>
                <w:szCs w:val="20"/>
              </w:rPr>
            </w:pPr>
            <w:r>
              <w:rPr>
                <w:rFonts w:ascii="Arial" w:hAnsi="Arial" w:cs="Arial"/>
                <w:b/>
                <w:bCs/>
                <w:sz w:val="20"/>
                <w:szCs w:val="20"/>
              </w:rPr>
              <w:t>2</w:t>
            </w:r>
            <w:r w:rsidR="00835330">
              <w:rPr>
                <w:rFonts w:ascii="Arial" w:hAnsi="Arial" w:cs="Arial"/>
                <w:b/>
                <w:bCs/>
                <w:sz w:val="20"/>
                <w:szCs w:val="20"/>
              </w:rPr>
              <w:t>,</w:t>
            </w:r>
            <w:r>
              <w:rPr>
                <w:rFonts w:ascii="Arial" w:hAnsi="Arial" w:cs="Arial"/>
                <w:b/>
                <w:bCs/>
                <w:sz w:val="20"/>
                <w:szCs w:val="20"/>
              </w:rPr>
              <w:t>000</w:t>
            </w:r>
          </w:p>
        </w:tc>
        <w:tc>
          <w:tcPr>
            <w:tcW w:w="1795" w:type="dxa"/>
            <w:tcBorders>
              <w:left w:val="single" w:sz="4" w:space="0" w:color="auto"/>
              <w:bottom w:val="single" w:sz="4" w:space="0" w:color="auto"/>
              <w:right w:val="single" w:sz="4" w:space="0" w:color="auto"/>
            </w:tcBorders>
          </w:tcPr>
          <w:p w14:paraId="603D2C92" w14:textId="77777777" w:rsidR="00A612DB" w:rsidRPr="001776C8" w:rsidRDefault="00A612DB" w:rsidP="008E1001">
            <w:pPr>
              <w:jc w:val="center"/>
              <w:rPr>
                <w:rFonts w:ascii="Arial" w:hAnsi="Arial" w:cs="Arial"/>
                <w:b/>
                <w:bCs/>
                <w:sz w:val="20"/>
                <w:szCs w:val="20"/>
              </w:rPr>
            </w:pPr>
          </w:p>
        </w:tc>
      </w:tr>
    </w:tbl>
    <w:p w14:paraId="3A0785D4" w14:textId="21AE29E1" w:rsidR="00815723" w:rsidRDefault="00815723" w:rsidP="454DC516">
      <w:pPr>
        <w:spacing w:line="257" w:lineRule="auto"/>
        <w:rPr>
          <w:rFonts w:ascii="Arial" w:eastAsia="Arial" w:hAnsi="Arial" w:cs="Arial"/>
          <w:sz w:val="20"/>
          <w:szCs w:val="20"/>
        </w:rPr>
      </w:pPr>
    </w:p>
    <w:p w14:paraId="2A8FFB4B" w14:textId="6DBB004D" w:rsidR="00BB358C" w:rsidRPr="001776C8" w:rsidRDefault="00815723" w:rsidP="00BB358C">
      <w:pPr>
        <w:rPr>
          <w:rFonts w:ascii="Arial" w:hAnsi="Arial" w:cs="Arial"/>
          <w:b/>
          <w:bCs/>
          <w:sz w:val="20"/>
          <w:szCs w:val="20"/>
          <w:u w:val="single"/>
        </w:rPr>
      </w:pPr>
      <w:r>
        <w:rPr>
          <w:rFonts w:ascii="Arial" w:hAnsi="Arial" w:cs="Arial"/>
          <w:b/>
          <w:bCs/>
          <w:sz w:val="20"/>
          <w:szCs w:val="20"/>
          <w:u w:val="single"/>
        </w:rPr>
        <w:t>AWARD</w:t>
      </w:r>
      <w:r w:rsidR="00BB358C">
        <w:rPr>
          <w:rFonts w:ascii="Arial" w:hAnsi="Arial" w:cs="Arial"/>
          <w:b/>
          <w:bCs/>
          <w:sz w:val="20"/>
          <w:szCs w:val="20"/>
          <w:u w:val="single"/>
        </w:rPr>
        <w:t xml:space="preserve"> SELECTION</w:t>
      </w:r>
    </w:p>
    <w:p w14:paraId="2FE569FA" w14:textId="0D5699A7" w:rsidR="00724704" w:rsidRDefault="00A612DB" w:rsidP="00724704">
      <w:pPr>
        <w:rPr>
          <w:rFonts w:ascii="Arial" w:hAnsi="Arial" w:cs="Arial"/>
          <w:sz w:val="20"/>
          <w:szCs w:val="20"/>
        </w:rPr>
      </w:pPr>
      <w:r>
        <w:rPr>
          <w:rFonts w:ascii="Arial" w:hAnsi="Arial" w:cs="Arial"/>
          <w:sz w:val="20"/>
          <w:szCs w:val="20"/>
        </w:rPr>
        <w:t>The</w:t>
      </w:r>
      <w:r w:rsidRPr="00A612DB">
        <w:rPr>
          <w:rFonts w:ascii="Arial" w:hAnsi="Arial" w:cs="Arial"/>
          <w:sz w:val="20"/>
          <w:szCs w:val="20"/>
        </w:rPr>
        <w:t xml:space="preserve"> Lead State and Multistate Sourcing Team will </w:t>
      </w:r>
      <w:r>
        <w:rPr>
          <w:rFonts w:ascii="Arial" w:hAnsi="Arial" w:cs="Arial"/>
          <w:sz w:val="20"/>
          <w:szCs w:val="20"/>
        </w:rPr>
        <w:t xml:space="preserve">then </w:t>
      </w:r>
      <w:r w:rsidRPr="00A612DB">
        <w:rPr>
          <w:rFonts w:ascii="Arial" w:hAnsi="Arial" w:cs="Arial"/>
          <w:sz w:val="20"/>
          <w:szCs w:val="20"/>
        </w:rPr>
        <w:t>determine which proposals are most advantageous to the Lead State and potential Participating and Purchasing Entities.</w:t>
      </w:r>
      <w:r w:rsidR="00B665EC">
        <w:rPr>
          <w:rFonts w:ascii="Arial" w:hAnsi="Arial" w:cs="Arial"/>
          <w:sz w:val="20"/>
          <w:szCs w:val="20"/>
        </w:rPr>
        <w:t xml:space="preserve">  Awards will be made at the natural break of all scores.  It is desired to have at least 90% of available score, however, the variance of responses could show a natural break in high and low scoring responses.</w:t>
      </w:r>
    </w:p>
    <w:p w14:paraId="22CAF030" w14:textId="77777777" w:rsidR="00173F59" w:rsidRDefault="00173F59" w:rsidP="00173F59">
      <w:pPr>
        <w:rPr>
          <w:rFonts w:ascii="Arial" w:hAnsi="Arial" w:cs="Arial"/>
          <w:sz w:val="20"/>
          <w:szCs w:val="20"/>
        </w:rPr>
      </w:pPr>
      <w:r w:rsidRPr="00173F59">
        <w:rPr>
          <w:rFonts w:ascii="Arial" w:hAnsi="Arial" w:cs="Arial"/>
          <w:sz w:val="20"/>
          <w:szCs w:val="20"/>
        </w:rPr>
        <w:t>Prior to announcement of awards and execution of Master Agreements, the Lead State will present an award recommendation to the NASPO ValuePoint Executive Council for approval of the proposed awards.</w:t>
      </w:r>
    </w:p>
    <w:p w14:paraId="6B1335D8" w14:textId="042E115A" w:rsidR="004336E5" w:rsidRPr="004336E5" w:rsidRDefault="00173F59" w:rsidP="004336E5">
      <w:pPr>
        <w:rPr>
          <w:rFonts w:ascii="Arial" w:hAnsi="Arial" w:cs="Arial"/>
          <w:sz w:val="20"/>
          <w:szCs w:val="20"/>
        </w:rPr>
      </w:pPr>
      <w:r w:rsidRPr="00173F59">
        <w:rPr>
          <w:rFonts w:ascii="Arial" w:hAnsi="Arial" w:cs="Arial"/>
          <w:sz w:val="20"/>
          <w:szCs w:val="20"/>
        </w:rPr>
        <w:t xml:space="preserve">Following approval of the NASPO ValuePoint Executive Council, </w:t>
      </w:r>
      <w:r w:rsidR="004336E5" w:rsidRPr="004336E5">
        <w:rPr>
          <w:rFonts w:ascii="Arial" w:hAnsi="Arial" w:cs="Arial"/>
          <w:sz w:val="20"/>
          <w:szCs w:val="20"/>
        </w:rPr>
        <w:t>the Lead State will issue an intent-to-award announcement on its electronic procurement system.</w:t>
      </w:r>
      <w:r w:rsidR="004336E5" w:rsidRPr="004336E5">
        <w:t xml:space="preserve"> </w:t>
      </w:r>
      <w:r w:rsidR="004336E5" w:rsidRPr="002B2B27">
        <w:rPr>
          <w:rFonts w:ascii="Arial" w:hAnsi="Arial" w:cs="Arial"/>
          <w:sz w:val="20"/>
          <w:szCs w:val="20"/>
        </w:rPr>
        <w:t>Subsequent to posting of the Notice of Intent of Award, the Lead State will begin formalization of NASPO ValuePoint Master Agreements. The Lead State reserves the right during contract negotiation of the Master Agreement to adjust terms and conditions that would</w:t>
      </w:r>
      <w:r w:rsidR="004336E5" w:rsidRPr="004336E5">
        <w:rPr>
          <w:rFonts w:ascii="Arial" w:hAnsi="Arial" w:cs="Arial"/>
          <w:sz w:val="20"/>
          <w:szCs w:val="20"/>
        </w:rPr>
        <w:t xml:space="preserve"> not (in the Lead State’s judgment) have a material effect on price, schedule, scope of work, or risk to the Lead State and Participating States, with materiality defined in terms of the effect on the evaluation and award. The Lead State reserves the right to accept contract or pricing changes that are more favorable to the Lead State.</w:t>
      </w:r>
    </w:p>
    <w:p w14:paraId="71AF0068" w14:textId="7D7B8CE4" w:rsidR="00173F59" w:rsidRPr="004336E5" w:rsidRDefault="004336E5" w:rsidP="004336E5">
      <w:pPr>
        <w:rPr>
          <w:rFonts w:ascii="Arial" w:hAnsi="Arial" w:cs="Arial"/>
          <w:sz w:val="20"/>
          <w:szCs w:val="20"/>
        </w:rPr>
      </w:pPr>
      <w:r w:rsidRPr="004336E5">
        <w:rPr>
          <w:rFonts w:ascii="Arial" w:hAnsi="Arial" w:cs="Arial"/>
          <w:sz w:val="20"/>
          <w:szCs w:val="20"/>
        </w:rPr>
        <w:t>If no Master Agreement is reached with the apparent awardee, the Lead State may negotiate with other Offerors or elect to make no award under this RFP.</w:t>
      </w:r>
    </w:p>
    <w:sectPr w:rsidR="00173F59" w:rsidRPr="004336E5" w:rsidSect="00D13024">
      <w:headerReference w:type="default" r:id="rId11"/>
      <w:footerReference w:type="default" r:id="rId12"/>
      <w:headerReference w:type="first" r:id="rId13"/>
      <w:footerReference w:type="first" r:id="rId14"/>
      <w:pgSz w:w="12240" w:h="15840"/>
      <w:pgMar w:top="1080" w:right="1080" w:bottom="1152"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1FA6" w14:textId="77777777" w:rsidR="000D2D2C" w:rsidRDefault="000D2D2C" w:rsidP="007922CE">
      <w:pPr>
        <w:spacing w:after="0" w:line="240" w:lineRule="auto"/>
      </w:pPr>
      <w:r>
        <w:separator/>
      </w:r>
    </w:p>
  </w:endnote>
  <w:endnote w:type="continuationSeparator" w:id="0">
    <w:p w14:paraId="4F73802A" w14:textId="77777777" w:rsidR="000D2D2C" w:rsidRDefault="000D2D2C" w:rsidP="0079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93219"/>
      <w:docPartObj>
        <w:docPartGallery w:val="Page Numbers (Bottom of Page)"/>
        <w:docPartUnique/>
      </w:docPartObj>
    </w:sdtPr>
    <w:sdtContent>
      <w:sdt>
        <w:sdtPr>
          <w:id w:val="-1705238520"/>
          <w:docPartObj>
            <w:docPartGallery w:val="Page Numbers (Top of Page)"/>
            <w:docPartUnique/>
          </w:docPartObj>
        </w:sdtPr>
        <w:sdtContent>
          <w:p w14:paraId="58D2C260" w14:textId="77777777" w:rsidR="00D13024" w:rsidRDefault="004275A3">
            <w:pPr>
              <w:pStyle w:val="Footer"/>
              <w:rPr>
                <w:rFonts w:ascii="Barlow" w:hAnsi="Barlow"/>
                <w:b/>
                <w:bCs/>
                <w:sz w:val="20"/>
                <w:szCs w:val="20"/>
              </w:rPr>
            </w:pPr>
            <w:r w:rsidRPr="00787D04">
              <w:rPr>
                <w:rFonts w:ascii="Barlow" w:hAnsi="Barlow"/>
                <w:noProof/>
                <w:sz w:val="20"/>
                <w:szCs w:val="20"/>
              </w:rPr>
              <w:drawing>
                <wp:anchor distT="0" distB="0" distL="114300" distR="114300" simplePos="0" relativeHeight="251661312" behindDoc="0" locked="0" layoutInCell="1" allowOverlap="1" wp14:anchorId="6FFDFA85" wp14:editId="15CD761D">
                  <wp:simplePos x="0" y="0"/>
                  <wp:positionH relativeFrom="margin">
                    <wp:align>right</wp:align>
                  </wp:positionH>
                  <wp:positionV relativeFrom="paragraph">
                    <wp:posOffset>45720</wp:posOffset>
                  </wp:positionV>
                  <wp:extent cx="960120" cy="265176"/>
                  <wp:effectExtent l="0" t="0" r="0" b="1905"/>
                  <wp:wrapThrough wrapText="bothSides">
                    <wp:wrapPolygon edited="0">
                      <wp:start x="1714" y="0"/>
                      <wp:lineTo x="0" y="15540"/>
                      <wp:lineTo x="0" y="20201"/>
                      <wp:lineTo x="21000" y="20201"/>
                      <wp:lineTo x="21000" y="1554"/>
                      <wp:lineTo x="3857" y="0"/>
                      <wp:lineTo x="1714" y="0"/>
                    </wp:wrapPolygon>
                  </wp:wrapThrough>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 cy="265176"/>
                          </a:xfrm>
                          <a:prstGeom prst="rect">
                            <a:avLst/>
                          </a:prstGeom>
                        </pic:spPr>
                      </pic:pic>
                    </a:graphicData>
                  </a:graphic>
                  <wp14:sizeRelH relativeFrom="margin">
                    <wp14:pctWidth>0</wp14:pctWidth>
                  </wp14:sizeRelH>
                  <wp14:sizeRelV relativeFrom="margin">
                    <wp14:pctHeight>0</wp14:pctHeight>
                  </wp14:sizeRelV>
                </wp:anchor>
              </w:drawing>
            </w:r>
            <w:r w:rsidRPr="00787D04">
              <w:rPr>
                <w:rFonts w:ascii="Barlow" w:hAnsi="Barlow"/>
                <w:sz w:val="20"/>
                <w:szCs w:val="20"/>
              </w:rPr>
              <w:t xml:space="preserve">Page </w:t>
            </w:r>
            <w:r w:rsidRPr="00787D04">
              <w:rPr>
                <w:rFonts w:ascii="Barlow" w:hAnsi="Barlow"/>
                <w:b/>
                <w:bCs/>
                <w:sz w:val="20"/>
                <w:szCs w:val="20"/>
              </w:rPr>
              <w:fldChar w:fldCharType="begin"/>
            </w:r>
            <w:r w:rsidRPr="00787D04">
              <w:rPr>
                <w:rFonts w:ascii="Barlow" w:hAnsi="Barlow"/>
                <w:b/>
                <w:bCs/>
                <w:sz w:val="20"/>
                <w:szCs w:val="20"/>
              </w:rPr>
              <w:instrText xml:space="preserve"> PAGE </w:instrText>
            </w:r>
            <w:r w:rsidRPr="00787D04">
              <w:rPr>
                <w:rFonts w:ascii="Barlow" w:hAnsi="Barlow"/>
                <w:b/>
                <w:bCs/>
                <w:sz w:val="20"/>
                <w:szCs w:val="20"/>
              </w:rPr>
              <w:fldChar w:fldCharType="separate"/>
            </w:r>
            <w:r w:rsidRPr="00787D04">
              <w:rPr>
                <w:rFonts w:ascii="Barlow" w:hAnsi="Barlow"/>
                <w:b/>
                <w:bCs/>
                <w:noProof/>
                <w:sz w:val="20"/>
                <w:szCs w:val="20"/>
              </w:rPr>
              <w:t>2</w:t>
            </w:r>
            <w:r w:rsidRPr="00787D04">
              <w:rPr>
                <w:rFonts w:ascii="Barlow" w:hAnsi="Barlow"/>
                <w:b/>
                <w:bCs/>
                <w:sz w:val="20"/>
                <w:szCs w:val="20"/>
              </w:rPr>
              <w:fldChar w:fldCharType="end"/>
            </w:r>
            <w:r w:rsidRPr="00787D04">
              <w:rPr>
                <w:rFonts w:ascii="Barlow" w:hAnsi="Barlow"/>
                <w:sz w:val="20"/>
                <w:szCs w:val="20"/>
              </w:rPr>
              <w:t xml:space="preserve"> of </w:t>
            </w:r>
            <w:r w:rsidRPr="00787D04">
              <w:rPr>
                <w:rFonts w:ascii="Barlow" w:hAnsi="Barlow"/>
                <w:b/>
                <w:bCs/>
                <w:sz w:val="20"/>
                <w:szCs w:val="20"/>
              </w:rPr>
              <w:fldChar w:fldCharType="begin"/>
            </w:r>
            <w:r w:rsidRPr="00787D04">
              <w:rPr>
                <w:rFonts w:ascii="Barlow" w:hAnsi="Barlow"/>
                <w:b/>
                <w:bCs/>
                <w:sz w:val="20"/>
                <w:szCs w:val="20"/>
              </w:rPr>
              <w:instrText xml:space="preserve"> NUMPAGES  </w:instrText>
            </w:r>
            <w:r w:rsidRPr="00787D04">
              <w:rPr>
                <w:rFonts w:ascii="Barlow" w:hAnsi="Barlow"/>
                <w:b/>
                <w:bCs/>
                <w:sz w:val="20"/>
                <w:szCs w:val="20"/>
              </w:rPr>
              <w:fldChar w:fldCharType="separate"/>
            </w:r>
            <w:r w:rsidRPr="00787D04">
              <w:rPr>
                <w:rFonts w:ascii="Barlow" w:hAnsi="Barlow"/>
                <w:b/>
                <w:bCs/>
                <w:noProof/>
                <w:sz w:val="20"/>
                <w:szCs w:val="20"/>
              </w:rPr>
              <w:t>2</w:t>
            </w:r>
            <w:r w:rsidRPr="00787D04">
              <w:rPr>
                <w:rFonts w:ascii="Barlow" w:hAnsi="Barlow"/>
                <w:b/>
                <w:bCs/>
                <w:sz w:val="20"/>
                <w:szCs w:val="20"/>
              </w:rPr>
              <w:fldChar w:fldCharType="end"/>
            </w:r>
          </w:p>
          <w:p w14:paraId="27737939" w14:textId="3BD69A90" w:rsidR="004275A3" w:rsidRDefault="00EB1834">
            <w:pPr>
              <w:pStyle w:val="Footer"/>
            </w:pPr>
            <w:r w:rsidRPr="00693BB7">
              <w:rPr>
                <w:rFonts w:ascii="Barlow" w:hAnsi="Barlow"/>
                <w:sz w:val="20"/>
                <w:szCs w:val="20"/>
              </w:rPr>
              <w:t xml:space="preserve">Attachment </w:t>
            </w:r>
            <w:r w:rsidR="006E7E52">
              <w:rPr>
                <w:rFonts w:ascii="Barlow" w:hAnsi="Barlow"/>
                <w:sz w:val="20"/>
                <w:szCs w:val="20"/>
              </w:rPr>
              <w:t>C</w:t>
            </w:r>
            <w:r w:rsidRPr="00693BB7">
              <w:rPr>
                <w:rFonts w:ascii="Barlow" w:hAnsi="Barlow"/>
                <w:sz w:val="20"/>
                <w:szCs w:val="20"/>
              </w:rPr>
              <w:t xml:space="preserve">, </w:t>
            </w:r>
            <w:r w:rsidR="00724704">
              <w:rPr>
                <w:rFonts w:ascii="Barlow" w:hAnsi="Barlow"/>
                <w:sz w:val="20"/>
                <w:szCs w:val="20"/>
              </w:rPr>
              <w:t>RFP EVALUATION PLAN</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72B8" w14:textId="3C80C902" w:rsidR="00B80A75" w:rsidRDefault="00000000" w:rsidP="00B80A75">
    <w:pPr>
      <w:pStyle w:val="Footer"/>
    </w:pPr>
    <w:sdt>
      <w:sdtPr>
        <w:id w:val="-1899900192"/>
        <w:docPartObj>
          <w:docPartGallery w:val="Page Numbers (Top of Page)"/>
          <w:docPartUnique/>
        </w:docPartObj>
      </w:sdtPr>
      <w:sdtContent>
        <w:r w:rsidR="00B80A75" w:rsidRPr="00787D04">
          <w:rPr>
            <w:rFonts w:ascii="Barlow" w:hAnsi="Barlow"/>
            <w:noProof/>
            <w:sz w:val="20"/>
            <w:szCs w:val="20"/>
          </w:rPr>
          <w:drawing>
            <wp:anchor distT="0" distB="0" distL="114300" distR="114300" simplePos="0" relativeHeight="251663360" behindDoc="0" locked="0" layoutInCell="1" allowOverlap="1" wp14:anchorId="3121EF87" wp14:editId="7DEEDFA3">
              <wp:simplePos x="0" y="0"/>
              <wp:positionH relativeFrom="margin">
                <wp:posOffset>5549900</wp:posOffset>
              </wp:positionH>
              <wp:positionV relativeFrom="paragraph">
                <wp:posOffset>-52070</wp:posOffset>
              </wp:positionV>
              <wp:extent cx="962712" cy="266700"/>
              <wp:effectExtent l="0" t="0" r="0" b="0"/>
              <wp:wrapThrough wrapText="bothSides">
                <wp:wrapPolygon edited="0">
                  <wp:start x="1710" y="0"/>
                  <wp:lineTo x="0" y="16971"/>
                  <wp:lineTo x="0" y="20057"/>
                  <wp:lineTo x="21372" y="20057"/>
                  <wp:lineTo x="21372" y="1543"/>
                  <wp:lineTo x="3847" y="0"/>
                  <wp:lineTo x="1710" y="0"/>
                </wp:wrapPolygon>
              </wp:wrapThrough>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2712" cy="266700"/>
                      </a:xfrm>
                      <a:prstGeom prst="rect">
                        <a:avLst/>
                      </a:prstGeom>
                    </pic:spPr>
                  </pic:pic>
                </a:graphicData>
              </a:graphic>
              <wp14:sizeRelH relativeFrom="margin">
                <wp14:pctWidth>0</wp14:pctWidth>
              </wp14:sizeRelH>
              <wp14:sizeRelV relativeFrom="margin">
                <wp14:pctHeight>0</wp14:pctHeight>
              </wp14:sizeRelV>
            </wp:anchor>
          </w:drawing>
        </w:r>
        <w:r w:rsidR="00B80A75" w:rsidRPr="00787D04">
          <w:rPr>
            <w:rFonts w:ascii="Barlow" w:hAnsi="Barlow"/>
            <w:sz w:val="20"/>
            <w:szCs w:val="20"/>
          </w:rPr>
          <w:t xml:space="preserve">Page </w:t>
        </w:r>
        <w:r w:rsidR="00B80A75" w:rsidRPr="00787D04">
          <w:rPr>
            <w:rFonts w:ascii="Barlow" w:hAnsi="Barlow"/>
            <w:b/>
            <w:bCs/>
            <w:sz w:val="20"/>
            <w:szCs w:val="20"/>
          </w:rPr>
          <w:fldChar w:fldCharType="begin"/>
        </w:r>
        <w:r w:rsidR="00B80A75" w:rsidRPr="00787D04">
          <w:rPr>
            <w:rFonts w:ascii="Barlow" w:hAnsi="Barlow"/>
            <w:b/>
            <w:bCs/>
            <w:sz w:val="20"/>
            <w:szCs w:val="20"/>
          </w:rPr>
          <w:instrText xml:space="preserve"> PAGE </w:instrText>
        </w:r>
        <w:r w:rsidR="00B80A75" w:rsidRPr="00787D04">
          <w:rPr>
            <w:rFonts w:ascii="Barlow" w:hAnsi="Barlow"/>
            <w:b/>
            <w:bCs/>
            <w:sz w:val="20"/>
            <w:szCs w:val="20"/>
          </w:rPr>
          <w:fldChar w:fldCharType="separate"/>
        </w:r>
        <w:r w:rsidR="00B80A75">
          <w:rPr>
            <w:rFonts w:ascii="Barlow" w:hAnsi="Barlow"/>
            <w:b/>
            <w:bCs/>
            <w:sz w:val="20"/>
            <w:szCs w:val="20"/>
          </w:rPr>
          <w:t>2</w:t>
        </w:r>
        <w:r w:rsidR="00B80A75" w:rsidRPr="00787D04">
          <w:rPr>
            <w:rFonts w:ascii="Barlow" w:hAnsi="Barlow"/>
            <w:b/>
            <w:bCs/>
            <w:sz w:val="20"/>
            <w:szCs w:val="20"/>
          </w:rPr>
          <w:fldChar w:fldCharType="end"/>
        </w:r>
        <w:r w:rsidR="00B80A75" w:rsidRPr="00787D04">
          <w:rPr>
            <w:rFonts w:ascii="Barlow" w:hAnsi="Barlow"/>
            <w:sz w:val="20"/>
            <w:szCs w:val="20"/>
          </w:rPr>
          <w:t xml:space="preserve"> of </w:t>
        </w:r>
        <w:r w:rsidR="00B80A75" w:rsidRPr="00787D04">
          <w:rPr>
            <w:rFonts w:ascii="Barlow" w:hAnsi="Barlow"/>
            <w:b/>
            <w:bCs/>
            <w:sz w:val="20"/>
            <w:szCs w:val="20"/>
          </w:rPr>
          <w:fldChar w:fldCharType="begin"/>
        </w:r>
        <w:r w:rsidR="00B80A75" w:rsidRPr="00787D04">
          <w:rPr>
            <w:rFonts w:ascii="Barlow" w:hAnsi="Barlow"/>
            <w:b/>
            <w:bCs/>
            <w:sz w:val="20"/>
            <w:szCs w:val="20"/>
          </w:rPr>
          <w:instrText xml:space="preserve"> NUMPAGES  </w:instrText>
        </w:r>
        <w:r w:rsidR="00B80A75" w:rsidRPr="00787D04">
          <w:rPr>
            <w:rFonts w:ascii="Barlow" w:hAnsi="Barlow"/>
            <w:b/>
            <w:bCs/>
            <w:sz w:val="20"/>
            <w:szCs w:val="20"/>
          </w:rPr>
          <w:fldChar w:fldCharType="separate"/>
        </w:r>
        <w:r w:rsidR="00B80A75">
          <w:rPr>
            <w:rFonts w:ascii="Barlow" w:hAnsi="Barlow"/>
            <w:b/>
            <w:bCs/>
            <w:sz w:val="20"/>
            <w:szCs w:val="20"/>
          </w:rPr>
          <w:t>9</w:t>
        </w:r>
        <w:r w:rsidR="00B80A75" w:rsidRPr="00787D04">
          <w:rPr>
            <w:rFonts w:ascii="Barlow" w:hAnsi="Barlow"/>
            <w:b/>
            <w:bCs/>
            <w:sz w:val="20"/>
            <w:szCs w:val="20"/>
          </w:rPr>
          <w:fldChar w:fldCharType="end"/>
        </w:r>
        <w:r w:rsidR="00EB1834">
          <w:rPr>
            <w:rFonts w:ascii="Barlow" w:hAnsi="Barlow"/>
            <w:b/>
            <w:bCs/>
            <w:sz w:val="20"/>
            <w:szCs w:val="20"/>
          </w:rPr>
          <w:t xml:space="preserve"> </w:t>
        </w:r>
        <w:r w:rsidR="00EB1834" w:rsidRPr="00EB1834">
          <w:rPr>
            <w:rFonts w:ascii="Barlow" w:hAnsi="Barlow"/>
            <w:sz w:val="20"/>
            <w:szCs w:val="20"/>
          </w:rPr>
          <w:t>–</w:t>
        </w:r>
        <w:r w:rsidR="00EB1834">
          <w:rPr>
            <w:rFonts w:ascii="Barlow" w:hAnsi="Barlow"/>
            <w:b/>
            <w:bCs/>
            <w:sz w:val="20"/>
            <w:szCs w:val="20"/>
          </w:rPr>
          <w:t xml:space="preserve"> Attachment [</w:t>
        </w:r>
        <w:r w:rsidR="00EB1834" w:rsidRPr="00EB1834">
          <w:rPr>
            <w:rFonts w:ascii="Barlow" w:hAnsi="Barlow"/>
            <w:b/>
            <w:bCs/>
            <w:color w:val="FF0000"/>
            <w:sz w:val="20"/>
            <w:szCs w:val="20"/>
          </w:rPr>
          <w:t>X</w:t>
        </w:r>
        <w:r w:rsidR="00EB1834">
          <w:rPr>
            <w:rFonts w:ascii="Barlow" w:hAnsi="Barlow"/>
            <w:b/>
            <w:bCs/>
            <w:sz w:val="20"/>
            <w:szCs w:val="20"/>
          </w:rPr>
          <w:t>], RFP TERMS AND CONDITIONS</w:t>
        </w:r>
      </w:sdtContent>
    </w:sdt>
  </w:p>
  <w:p w14:paraId="3058BB19" w14:textId="77777777" w:rsidR="00B80A75" w:rsidRDefault="00B8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7124" w14:textId="77777777" w:rsidR="000D2D2C" w:rsidRDefault="000D2D2C" w:rsidP="007922CE">
      <w:pPr>
        <w:spacing w:after="0" w:line="240" w:lineRule="auto"/>
      </w:pPr>
      <w:r>
        <w:separator/>
      </w:r>
    </w:p>
  </w:footnote>
  <w:footnote w:type="continuationSeparator" w:id="0">
    <w:p w14:paraId="58A20AD5" w14:textId="77777777" w:rsidR="000D2D2C" w:rsidRDefault="000D2D2C" w:rsidP="00792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7C5A" w14:textId="4F4BFB13" w:rsidR="007922CE" w:rsidRPr="00B95CD6" w:rsidRDefault="00BC75CE" w:rsidP="00B52BDD">
    <w:pPr>
      <w:pStyle w:val="Header"/>
      <w:tabs>
        <w:tab w:val="clear" w:pos="4680"/>
      </w:tabs>
      <w:rPr>
        <w:rStyle w:val="Strong"/>
        <w:rFonts w:ascii="Barlow" w:hAnsi="Barlow"/>
        <w:caps w:val="0"/>
        <w:color w:val="3B3838" w:themeColor="background2" w:themeShade="40"/>
        <w:sz w:val="20"/>
        <w:szCs w:val="20"/>
      </w:rPr>
    </w:pPr>
    <w:r w:rsidRPr="00B95CD6">
      <w:rPr>
        <w:rStyle w:val="Strong"/>
        <w:rFonts w:ascii="Barlow" w:hAnsi="Barlow"/>
        <w:caps w:val="0"/>
        <w:color w:val="3B3838" w:themeColor="background2" w:themeShade="40"/>
        <w:sz w:val="20"/>
        <w:szCs w:val="20"/>
      </w:rPr>
      <w:t xml:space="preserve">Request for Proposals </w:t>
    </w:r>
    <w:r w:rsidRPr="003D0CBD">
      <w:rPr>
        <w:rStyle w:val="Strong"/>
        <w:rFonts w:ascii="Barlow" w:hAnsi="Barlow"/>
        <w:b w:val="0"/>
        <w:bCs w:val="0"/>
        <w:caps w:val="0"/>
        <w:color w:val="3B3838" w:themeColor="background2" w:themeShade="40"/>
        <w:sz w:val="20"/>
        <w:szCs w:val="20"/>
      </w:rPr>
      <w:t>for</w:t>
    </w:r>
    <w:r w:rsidR="00B665EC">
      <w:rPr>
        <w:noProof/>
      </w:rPr>
      <w:tab/>
    </w:r>
    <w:r w:rsidR="00B665EC">
      <w:rPr>
        <w:noProof/>
      </w:rPr>
      <w:drawing>
        <wp:inline distT="0" distB="0" distL="0" distR="0" wp14:anchorId="30EBE663" wp14:editId="16E340F6">
          <wp:extent cx="1809750" cy="8007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652" cy="875909"/>
                  </a:xfrm>
                  <a:prstGeom prst="rect">
                    <a:avLst/>
                  </a:prstGeom>
                  <a:noFill/>
                </pic:spPr>
              </pic:pic>
            </a:graphicData>
          </a:graphic>
        </wp:inline>
      </w:drawing>
    </w:r>
    <w:r w:rsidR="00B665EC">
      <w:rPr>
        <w:noProof/>
      </w:rPr>
      <w:tab/>
    </w:r>
  </w:p>
  <w:p w14:paraId="4AD1D7FF" w14:textId="77777777" w:rsidR="00653286" w:rsidRPr="00770929" w:rsidRDefault="00653286" w:rsidP="00653286">
    <w:pPr>
      <w:spacing w:after="120" w:line="240" w:lineRule="auto"/>
      <w:rPr>
        <w:rStyle w:val="Strong"/>
        <w:rFonts w:ascii="Barlow" w:hAnsi="Barlow"/>
        <w:caps w:val="0"/>
        <w:sz w:val="20"/>
        <w:szCs w:val="20"/>
      </w:rPr>
    </w:pPr>
    <w:bookmarkStart w:id="0" w:name="_Hlk98400158"/>
    <w:r>
      <w:rPr>
        <w:rStyle w:val="Strong"/>
        <w:rFonts w:ascii="Barlow" w:hAnsi="Barlow"/>
        <w:caps w:val="0"/>
        <w:sz w:val="20"/>
        <w:szCs w:val="20"/>
      </w:rPr>
      <w:t>Heavy Construction &amp; Industrial</w:t>
    </w:r>
    <w:r w:rsidRPr="00770929">
      <w:rPr>
        <w:rStyle w:val="Strong"/>
        <w:rFonts w:ascii="Barlow" w:hAnsi="Barlow"/>
        <w:caps w:val="0"/>
        <w:sz w:val="20"/>
        <w:szCs w:val="20"/>
      </w:rPr>
      <w:t xml:space="preserve"> Equipment</w:t>
    </w:r>
  </w:p>
  <w:bookmarkEnd w:id="0"/>
  <w:p w14:paraId="4CD6E0D1" w14:textId="2E48DFFB" w:rsidR="007922CE" w:rsidRPr="00B95CD6" w:rsidRDefault="007922CE" w:rsidP="00B52BDD">
    <w:pPr>
      <w:spacing w:line="240" w:lineRule="auto"/>
      <w:contextualSpacing/>
      <w:rPr>
        <w:rFonts w:ascii="Barlow" w:hAnsi="Barlow" w:cs="Arial"/>
        <w:color w:val="3B3838" w:themeColor="background2" w:themeShade="40"/>
        <w:sz w:val="20"/>
        <w:szCs w:val="20"/>
      </w:rPr>
    </w:pPr>
    <w:r w:rsidRPr="00B95CD6">
      <w:rPr>
        <w:rFonts w:ascii="Barlow" w:hAnsi="Barlow" w:cs="Arial"/>
        <w:color w:val="3B3838" w:themeColor="background2" w:themeShade="40"/>
        <w:sz w:val="20"/>
        <w:szCs w:val="20"/>
      </w:rPr>
      <w:t xml:space="preserve">Issued by the </w:t>
    </w:r>
    <w:r w:rsidRPr="00B95CD6">
      <w:rPr>
        <w:rFonts w:ascii="Barlow" w:hAnsi="Barlow" w:cs="Arial"/>
        <w:b/>
        <w:bCs/>
        <w:color w:val="3B3838" w:themeColor="background2" w:themeShade="40"/>
        <w:sz w:val="20"/>
        <w:szCs w:val="20"/>
      </w:rPr>
      <w:t xml:space="preserve">State of </w:t>
    </w:r>
    <w:r w:rsidR="006E7E52">
      <w:rPr>
        <w:rFonts w:ascii="Barlow" w:hAnsi="Barlow" w:cs="Arial"/>
        <w:b/>
        <w:bCs/>
        <w:color w:val="3B3838" w:themeColor="background2" w:themeShade="40"/>
        <w:sz w:val="20"/>
        <w:szCs w:val="20"/>
      </w:rPr>
      <w:t>Oklahoma</w:t>
    </w:r>
  </w:p>
  <w:p w14:paraId="5C4E8210" w14:textId="60D231D5" w:rsidR="007922CE" w:rsidRPr="00B95CD6" w:rsidRDefault="2B2E479D" w:rsidP="00B52BDD">
    <w:pPr>
      <w:spacing w:line="240" w:lineRule="auto"/>
      <w:contextualSpacing/>
      <w:rPr>
        <w:rFonts w:ascii="Barlow" w:hAnsi="Barlow" w:cs="Arial"/>
        <w:b/>
        <w:bCs/>
        <w:color w:val="3B3838" w:themeColor="background2" w:themeShade="40"/>
        <w:sz w:val="20"/>
        <w:szCs w:val="20"/>
      </w:rPr>
    </w:pPr>
    <w:r w:rsidRPr="2B2E479D">
      <w:rPr>
        <w:rFonts w:ascii="Barlow" w:hAnsi="Barlow" w:cs="Arial"/>
        <w:b/>
        <w:bCs/>
        <w:color w:val="3B3838" w:themeColor="background2" w:themeShade="40"/>
        <w:sz w:val="20"/>
        <w:szCs w:val="20"/>
      </w:rPr>
      <w:t>Solicitation Number OK-MA-192-23</w:t>
    </w:r>
  </w:p>
  <w:p w14:paraId="29D9CE93" w14:textId="5FB39218" w:rsidR="007922CE" w:rsidRPr="00142CDC" w:rsidRDefault="007922CE" w:rsidP="007922CE">
    <w:pPr>
      <w:jc w:val="center"/>
      <w:rPr>
        <w:rFonts w:ascii="Arial" w:hAnsi="Arial" w:cs="Arial"/>
        <w:sz w:val="16"/>
        <w:szCs w:val="16"/>
      </w:rPr>
    </w:pPr>
    <w:r w:rsidRPr="00142CDC">
      <w:rPr>
        <w:rFonts w:ascii="Arial" w:hAnsi="Arial" w:cs="Arial"/>
        <w:sz w:val="16"/>
        <w:szCs w:val="16"/>
      </w:rPr>
      <w:t>____________________________________________________________________________________</w:t>
    </w:r>
    <w:r w:rsidR="00142CDC">
      <w:rPr>
        <w:rFonts w:ascii="Arial" w:hAnsi="Arial" w:cs="Arial"/>
        <w:sz w:val="16"/>
        <w:szCs w:val="16"/>
      </w:rPr>
      <w:t>_____________________</w:t>
    </w:r>
    <w:r w:rsidR="00240EAE">
      <w:rPr>
        <w:rFonts w:ascii="Arial" w:hAnsi="Arial" w:cs="Arial"/>
        <w:sz w:val="16"/>
        <w:szCs w:val="16"/>
      </w:rPr>
      <w:t>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0358" w14:textId="77777777" w:rsidR="00EB1834" w:rsidRPr="00BC75CE" w:rsidRDefault="00EB1834" w:rsidP="00EB1834">
    <w:pPr>
      <w:pStyle w:val="Header"/>
      <w:tabs>
        <w:tab w:val="clear" w:pos="4680"/>
      </w:tabs>
      <w:rPr>
        <w:rStyle w:val="Strong"/>
        <w:rFonts w:ascii="Barlow" w:hAnsi="Barlow"/>
        <w:caps w:val="0"/>
        <w:color w:val="3B3838" w:themeColor="background2" w:themeShade="40"/>
        <w:sz w:val="20"/>
        <w:szCs w:val="20"/>
      </w:rPr>
    </w:pPr>
    <w:r>
      <w:rPr>
        <w:rStyle w:val="Strong"/>
        <w:rFonts w:ascii="Barlow" w:hAnsi="Barlow"/>
        <w:caps w:val="0"/>
        <w:color w:val="3B3838" w:themeColor="background2" w:themeShade="40"/>
        <w:sz w:val="20"/>
        <w:szCs w:val="20"/>
      </w:rPr>
      <w:t>Request for Proposals</w:t>
    </w:r>
    <w:r w:rsidRPr="00BC75CE">
      <w:rPr>
        <w:rStyle w:val="Strong"/>
        <w:rFonts w:ascii="Barlow" w:hAnsi="Barlow"/>
        <w:caps w:val="0"/>
        <w:color w:val="3B3838" w:themeColor="background2" w:themeShade="40"/>
        <w:sz w:val="20"/>
        <w:szCs w:val="20"/>
      </w:rPr>
      <w:t xml:space="preserve"> for</w:t>
    </w:r>
  </w:p>
  <w:p w14:paraId="70414E5D" w14:textId="77777777" w:rsidR="00EB1834" w:rsidRPr="00BC75CE" w:rsidRDefault="00EB1834" w:rsidP="00EB1834">
    <w:pPr>
      <w:rPr>
        <w:rStyle w:val="Strong"/>
        <w:rFonts w:ascii="Barlow" w:hAnsi="Barlow"/>
        <w:caps w:val="0"/>
        <w:color w:val="C73B31"/>
        <w:sz w:val="20"/>
        <w:szCs w:val="20"/>
      </w:rPr>
    </w:pPr>
    <w:r w:rsidRPr="00BC75CE">
      <w:rPr>
        <w:rStyle w:val="Strong"/>
        <w:rFonts w:ascii="Barlow" w:hAnsi="Barlow"/>
        <w:caps w:val="0"/>
        <w:color w:val="C73B31"/>
        <w:sz w:val="20"/>
        <w:szCs w:val="20"/>
      </w:rPr>
      <w:t>[PORTFOLIO NAME]</w:t>
    </w:r>
  </w:p>
  <w:p w14:paraId="14682852" w14:textId="77777777" w:rsidR="00EB1834" w:rsidRPr="00BC75CE" w:rsidRDefault="00EB1834" w:rsidP="00EB1834">
    <w:pPr>
      <w:spacing w:line="240" w:lineRule="auto"/>
      <w:contextualSpacing/>
      <w:rPr>
        <w:rFonts w:ascii="Barlow" w:hAnsi="Barlow" w:cs="Arial"/>
        <w:color w:val="3B3838" w:themeColor="background2" w:themeShade="40"/>
        <w:sz w:val="20"/>
        <w:szCs w:val="20"/>
      </w:rPr>
    </w:pPr>
    <w:r w:rsidRPr="00BC75CE">
      <w:rPr>
        <w:rFonts w:ascii="Barlow" w:hAnsi="Barlow" w:cs="Arial"/>
        <w:color w:val="3B3838" w:themeColor="background2" w:themeShade="40"/>
        <w:sz w:val="20"/>
        <w:szCs w:val="20"/>
      </w:rPr>
      <w:t xml:space="preserve">Issued by the </w:t>
    </w:r>
    <w:r w:rsidRPr="00BC75CE">
      <w:rPr>
        <w:rFonts w:ascii="Barlow" w:hAnsi="Barlow" w:cs="Arial"/>
        <w:b/>
        <w:bCs/>
        <w:color w:val="3B3838" w:themeColor="background2" w:themeShade="40"/>
        <w:sz w:val="20"/>
        <w:szCs w:val="20"/>
      </w:rPr>
      <w:t>State of [Lead State]</w:t>
    </w:r>
  </w:p>
  <w:p w14:paraId="7ADF7FDE" w14:textId="77777777" w:rsidR="00EB1834" w:rsidRPr="00BC75CE" w:rsidRDefault="00EB1834" w:rsidP="00EB1834">
    <w:pPr>
      <w:spacing w:line="240" w:lineRule="auto"/>
      <w:contextualSpacing/>
      <w:rPr>
        <w:rFonts w:ascii="Barlow" w:hAnsi="Barlow" w:cs="Arial"/>
        <w:b/>
        <w:bCs/>
        <w:color w:val="3B3838" w:themeColor="background2" w:themeShade="40"/>
        <w:sz w:val="20"/>
        <w:szCs w:val="20"/>
      </w:rPr>
    </w:pPr>
    <w:r w:rsidRPr="00BC75CE">
      <w:rPr>
        <w:rFonts w:ascii="Barlow" w:hAnsi="Barlow" w:cs="Arial"/>
        <w:b/>
        <w:bCs/>
        <w:color w:val="3B3838" w:themeColor="background2" w:themeShade="40"/>
        <w:sz w:val="20"/>
        <w:szCs w:val="20"/>
      </w:rPr>
      <w:t xml:space="preserve">Solicitation Number: </w:t>
    </w:r>
    <w:r w:rsidRPr="00B11DBD">
      <w:rPr>
        <w:rFonts w:ascii="Barlow" w:hAnsi="Barlow" w:cs="Arial"/>
        <w:b/>
        <w:bCs/>
        <w:color w:val="315075"/>
        <w:sz w:val="20"/>
        <w:szCs w:val="20"/>
      </w:rPr>
      <w:t>[#######]</w:t>
    </w:r>
  </w:p>
  <w:p w14:paraId="4C324759" w14:textId="77777777" w:rsidR="001C3314" w:rsidRDefault="001C3314" w:rsidP="001C33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5D88"/>
    <w:multiLevelType w:val="hybridMultilevel"/>
    <w:tmpl w:val="D110C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C0201"/>
    <w:multiLevelType w:val="multilevel"/>
    <w:tmpl w:val="CF8E15BC"/>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C7A75"/>
    <w:multiLevelType w:val="hybridMultilevel"/>
    <w:tmpl w:val="7854C996"/>
    <w:lvl w:ilvl="0" w:tplc="647C5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F1C10"/>
    <w:multiLevelType w:val="multilevel"/>
    <w:tmpl w:val="8A6CDBB8"/>
    <w:lvl w:ilvl="0">
      <w:start w:val="1"/>
      <w:numFmt w:val="upperRoman"/>
      <w:lvlText w:val="%1."/>
      <w:lvlJc w:val="right"/>
      <w:pPr>
        <w:tabs>
          <w:tab w:val="num" w:pos="720"/>
        </w:tabs>
        <w:ind w:left="720" w:hanging="360"/>
      </w:pPr>
      <w:rPr>
        <w:rFonts w:hint="default"/>
        <w:b/>
        <w:bCs/>
      </w:rPr>
    </w:lvl>
    <w:lvl w:ilvl="1">
      <w:start w:val="1"/>
      <w:numFmt w:val="upperLetter"/>
      <w:lvlText w:val="%2."/>
      <w:lvlJc w:val="left"/>
      <w:pPr>
        <w:tabs>
          <w:tab w:val="num" w:pos="1440"/>
        </w:tabs>
        <w:ind w:left="1440" w:hanging="360"/>
      </w:pPr>
      <w:rPr>
        <w:rFonts w:hint="default"/>
        <w:b/>
        <w:bCs/>
      </w:rPr>
    </w:lvl>
    <w:lvl w:ilvl="2">
      <w:start w:val="1"/>
      <w:numFmt w:val="decimal"/>
      <w:lvlText w:val="%3."/>
      <w:lvlJc w:val="right"/>
      <w:pPr>
        <w:tabs>
          <w:tab w:val="num" w:pos="2160"/>
        </w:tabs>
        <w:ind w:left="2160" w:hanging="360"/>
      </w:pPr>
      <w:rPr>
        <w:rFonts w:hint="default"/>
        <w:b/>
        <w:bCs/>
      </w:rPr>
    </w:lvl>
    <w:lvl w:ilvl="3">
      <w:start w:val="1"/>
      <w:numFmt w:val="lowerLetter"/>
      <w:lvlText w:val="%4."/>
      <w:lvlJc w:val="left"/>
      <w:pPr>
        <w:tabs>
          <w:tab w:val="num" w:pos="2880"/>
        </w:tabs>
        <w:ind w:left="2880" w:hanging="360"/>
      </w:pPr>
      <w:rPr>
        <w:rFonts w:hint="default"/>
        <w:b/>
        <w:bCs/>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32C6503"/>
    <w:multiLevelType w:val="hybridMultilevel"/>
    <w:tmpl w:val="F3885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02ED2"/>
    <w:multiLevelType w:val="hybridMultilevel"/>
    <w:tmpl w:val="2B7A4A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A3218"/>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83460028">
    <w:abstractNumId w:val="6"/>
  </w:num>
  <w:num w:numId="2" w16cid:durableId="146283207">
    <w:abstractNumId w:val="5"/>
  </w:num>
  <w:num w:numId="3" w16cid:durableId="2130858783">
    <w:abstractNumId w:val="4"/>
  </w:num>
  <w:num w:numId="4" w16cid:durableId="1647201138">
    <w:abstractNumId w:val="1"/>
  </w:num>
  <w:num w:numId="5" w16cid:durableId="2002272090">
    <w:abstractNumId w:val="0"/>
  </w:num>
  <w:num w:numId="6" w16cid:durableId="67461154">
    <w:abstractNumId w:val="3"/>
  </w:num>
  <w:num w:numId="7" w16cid:durableId="902372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20"/>
    <w:rsid w:val="000042BC"/>
    <w:rsid w:val="00010222"/>
    <w:rsid w:val="00011F23"/>
    <w:rsid w:val="00012ABD"/>
    <w:rsid w:val="00021CB6"/>
    <w:rsid w:val="00033A5B"/>
    <w:rsid w:val="00043FBF"/>
    <w:rsid w:val="0005252E"/>
    <w:rsid w:val="000727FE"/>
    <w:rsid w:val="00075A60"/>
    <w:rsid w:val="00083BB5"/>
    <w:rsid w:val="00094B5D"/>
    <w:rsid w:val="000A2919"/>
    <w:rsid w:val="000A47D9"/>
    <w:rsid w:val="000B115E"/>
    <w:rsid w:val="000B228A"/>
    <w:rsid w:val="000B6004"/>
    <w:rsid w:val="000B6FBB"/>
    <w:rsid w:val="000C54D2"/>
    <w:rsid w:val="000D2D2C"/>
    <w:rsid w:val="000D6522"/>
    <w:rsid w:val="000E27A0"/>
    <w:rsid w:val="000E6DF3"/>
    <w:rsid w:val="000F1C50"/>
    <w:rsid w:val="0010405F"/>
    <w:rsid w:val="0012657E"/>
    <w:rsid w:val="00130137"/>
    <w:rsid w:val="00136431"/>
    <w:rsid w:val="0014277C"/>
    <w:rsid w:val="00142CDC"/>
    <w:rsid w:val="00156936"/>
    <w:rsid w:val="00173F59"/>
    <w:rsid w:val="00174D16"/>
    <w:rsid w:val="001776C8"/>
    <w:rsid w:val="00185B6D"/>
    <w:rsid w:val="00185EA1"/>
    <w:rsid w:val="00193C05"/>
    <w:rsid w:val="00197F9F"/>
    <w:rsid w:val="001A320E"/>
    <w:rsid w:val="001A4EE9"/>
    <w:rsid w:val="001B7153"/>
    <w:rsid w:val="001C1791"/>
    <w:rsid w:val="001C3314"/>
    <w:rsid w:val="001D293F"/>
    <w:rsid w:val="001D2C3F"/>
    <w:rsid w:val="001D4F26"/>
    <w:rsid w:val="001D5913"/>
    <w:rsid w:val="001E085F"/>
    <w:rsid w:val="001E1C32"/>
    <w:rsid w:val="001E7F35"/>
    <w:rsid w:val="002152B5"/>
    <w:rsid w:val="00233A93"/>
    <w:rsid w:val="00234AA4"/>
    <w:rsid w:val="00240EAE"/>
    <w:rsid w:val="00241875"/>
    <w:rsid w:val="002422F1"/>
    <w:rsid w:val="002444F9"/>
    <w:rsid w:val="00254718"/>
    <w:rsid w:val="00255196"/>
    <w:rsid w:val="00256E1D"/>
    <w:rsid w:val="00261290"/>
    <w:rsid w:val="00261829"/>
    <w:rsid w:val="00262308"/>
    <w:rsid w:val="00262412"/>
    <w:rsid w:val="0027430F"/>
    <w:rsid w:val="00284781"/>
    <w:rsid w:val="00285814"/>
    <w:rsid w:val="002863F0"/>
    <w:rsid w:val="002B2B27"/>
    <w:rsid w:val="002B2B6E"/>
    <w:rsid w:val="002B58F1"/>
    <w:rsid w:val="002C10C0"/>
    <w:rsid w:val="002C14EA"/>
    <w:rsid w:val="002C2C64"/>
    <w:rsid w:val="002C3B81"/>
    <w:rsid w:val="002D06A6"/>
    <w:rsid w:val="002D072A"/>
    <w:rsid w:val="002D359B"/>
    <w:rsid w:val="002D57C2"/>
    <w:rsid w:val="002E2A13"/>
    <w:rsid w:val="002E4600"/>
    <w:rsid w:val="002E50C7"/>
    <w:rsid w:val="002E7956"/>
    <w:rsid w:val="002F3149"/>
    <w:rsid w:val="002F4671"/>
    <w:rsid w:val="002F7A38"/>
    <w:rsid w:val="00315913"/>
    <w:rsid w:val="003279CB"/>
    <w:rsid w:val="00340ECE"/>
    <w:rsid w:val="00351874"/>
    <w:rsid w:val="00357CE5"/>
    <w:rsid w:val="00364E83"/>
    <w:rsid w:val="00367A50"/>
    <w:rsid w:val="00381748"/>
    <w:rsid w:val="003A634F"/>
    <w:rsid w:val="003A6EAB"/>
    <w:rsid w:val="003B6423"/>
    <w:rsid w:val="003C1A5E"/>
    <w:rsid w:val="003C362C"/>
    <w:rsid w:val="003D0CBD"/>
    <w:rsid w:val="0040371B"/>
    <w:rsid w:val="00406B81"/>
    <w:rsid w:val="00412A1F"/>
    <w:rsid w:val="00417182"/>
    <w:rsid w:val="00422F09"/>
    <w:rsid w:val="004275A3"/>
    <w:rsid w:val="00431DB5"/>
    <w:rsid w:val="004336E5"/>
    <w:rsid w:val="00434119"/>
    <w:rsid w:val="00442EBF"/>
    <w:rsid w:val="004445A1"/>
    <w:rsid w:val="00446495"/>
    <w:rsid w:val="004546A2"/>
    <w:rsid w:val="00464C4F"/>
    <w:rsid w:val="00467EFD"/>
    <w:rsid w:val="0048343C"/>
    <w:rsid w:val="004A3213"/>
    <w:rsid w:val="004A7A20"/>
    <w:rsid w:val="004B0F3D"/>
    <w:rsid w:val="004B1F84"/>
    <w:rsid w:val="004B2E53"/>
    <w:rsid w:val="004C481A"/>
    <w:rsid w:val="004D6299"/>
    <w:rsid w:val="004E2ECE"/>
    <w:rsid w:val="004E3130"/>
    <w:rsid w:val="004F1C12"/>
    <w:rsid w:val="004F38F5"/>
    <w:rsid w:val="00500559"/>
    <w:rsid w:val="00502C01"/>
    <w:rsid w:val="0051605E"/>
    <w:rsid w:val="00516063"/>
    <w:rsid w:val="005169D6"/>
    <w:rsid w:val="00523A3D"/>
    <w:rsid w:val="00525210"/>
    <w:rsid w:val="00525384"/>
    <w:rsid w:val="005436BE"/>
    <w:rsid w:val="00546700"/>
    <w:rsid w:val="005512B3"/>
    <w:rsid w:val="00554244"/>
    <w:rsid w:val="005739AC"/>
    <w:rsid w:val="00580FC7"/>
    <w:rsid w:val="005A6C01"/>
    <w:rsid w:val="005B4547"/>
    <w:rsid w:val="005B6FDE"/>
    <w:rsid w:val="005C06B2"/>
    <w:rsid w:val="005C147C"/>
    <w:rsid w:val="005C14B3"/>
    <w:rsid w:val="005C273A"/>
    <w:rsid w:val="005D265A"/>
    <w:rsid w:val="005E0F94"/>
    <w:rsid w:val="005E121B"/>
    <w:rsid w:val="005E72E0"/>
    <w:rsid w:val="005F0024"/>
    <w:rsid w:val="005F65A7"/>
    <w:rsid w:val="005F6643"/>
    <w:rsid w:val="005F72D9"/>
    <w:rsid w:val="006044D2"/>
    <w:rsid w:val="00605B3F"/>
    <w:rsid w:val="00615297"/>
    <w:rsid w:val="00616548"/>
    <w:rsid w:val="00645A13"/>
    <w:rsid w:val="00652F12"/>
    <w:rsid w:val="00653286"/>
    <w:rsid w:val="0066046E"/>
    <w:rsid w:val="00673B9A"/>
    <w:rsid w:val="00685DC4"/>
    <w:rsid w:val="00692F5C"/>
    <w:rsid w:val="00693BB7"/>
    <w:rsid w:val="006A005E"/>
    <w:rsid w:val="006A34F2"/>
    <w:rsid w:val="006C09A6"/>
    <w:rsid w:val="006C0E8D"/>
    <w:rsid w:val="006C5460"/>
    <w:rsid w:val="006E085B"/>
    <w:rsid w:val="006E0E56"/>
    <w:rsid w:val="006E377F"/>
    <w:rsid w:val="006E7E52"/>
    <w:rsid w:val="006F156C"/>
    <w:rsid w:val="006F48A7"/>
    <w:rsid w:val="006F49E7"/>
    <w:rsid w:val="00700CE7"/>
    <w:rsid w:val="00702504"/>
    <w:rsid w:val="007045F7"/>
    <w:rsid w:val="00714744"/>
    <w:rsid w:val="007243A4"/>
    <w:rsid w:val="00724455"/>
    <w:rsid w:val="00724704"/>
    <w:rsid w:val="00732D1A"/>
    <w:rsid w:val="00740B73"/>
    <w:rsid w:val="007613DF"/>
    <w:rsid w:val="00764E50"/>
    <w:rsid w:val="007668BF"/>
    <w:rsid w:val="00774216"/>
    <w:rsid w:val="007751C3"/>
    <w:rsid w:val="00781A21"/>
    <w:rsid w:val="00787D04"/>
    <w:rsid w:val="007922CE"/>
    <w:rsid w:val="007A496E"/>
    <w:rsid w:val="007B3629"/>
    <w:rsid w:val="007C2E74"/>
    <w:rsid w:val="007C6F56"/>
    <w:rsid w:val="007D0003"/>
    <w:rsid w:val="007D441B"/>
    <w:rsid w:val="007D4517"/>
    <w:rsid w:val="007D722F"/>
    <w:rsid w:val="007F261C"/>
    <w:rsid w:val="007F3A65"/>
    <w:rsid w:val="007F73E0"/>
    <w:rsid w:val="0081058C"/>
    <w:rsid w:val="00815723"/>
    <w:rsid w:val="00823B53"/>
    <w:rsid w:val="0082427F"/>
    <w:rsid w:val="00835330"/>
    <w:rsid w:val="008370B5"/>
    <w:rsid w:val="00842A6C"/>
    <w:rsid w:val="008519D5"/>
    <w:rsid w:val="00861890"/>
    <w:rsid w:val="008767E3"/>
    <w:rsid w:val="00880EC4"/>
    <w:rsid w:val="008864F5"/>
    <w:rsid w:val="00893789"/>
    <w:rsid w:val="008A6F30"/>
    <w:rsid w:val="008A7953"/>
    <w:rsid w:val="008B3AA3"/>
    <w:rsid w:val="008B4FBF"/>
    <w:rsid w:val="008B5447"/>
    <w:rsid w:val="008C224D"/>
    <w:rsid w:val="008E186B"/>
    <w:rsid w:val="008E3712"/>
    <w:rsid w:val="008F363A"/>
    <w:rsid w:val="0090030C"/>
    <w:rsid w:val="009058BC"/>
    <w:rsid w:val="00905BCB"/>
    <w:rsid w:val="00906B6B"/>
    <w:rsid w:val="0091559F"/>
    <w:rsid w:val="00934DA2"/>
    <w:rsid w:val="00936D60"/>
    <w:rsid w:val="009458FC"/>
    <w:rsid w:val="00946A7D"/>
    <w:rsid w:val="00947604"/>
    <w:rsid w:val="00963683"/>
    <w:rsid w:val="00964175"/>
    <w:rsid w:val="00967B86"/>
    <w:rsid w:val="0098263F"/>
    <w:rsid w:val="00991601"/>
    <w:rsid w:val="009939DC"/>
    <w:rsid w:val="009963FB"/>
    <w:rsid w:val="009C0CCB"/>
    <w:rsid w:val="009C616D"/>
    <w:rsid w:val="009D2000"/>
    <w:rsid w:val="009D2C65"/>
    <w:rsid w:val="00A10CDC"/>
    <w:rsid w:val="00A2074D"/>
    <w:rsid w:val="00A3096B"/>
    <w:rsid w:val="00A309B6"/>
    <w:rsid w:val="00A3306B"/>
    <w:rsid w:val="00A37268"/>
    <w:rsid w:val="00A41FFF"/>
    <w:rsid w:val="00A51BEC"/>
    <w:rsid w:val="00A54537"/>
    <w:rsid w:val="00A5462A"/>
    <w:rsid w:val="00A55728"/>
    <w:rsid w:val="00A612DB"/>
    <w:rsid w:val="00A712D0"/>
    <w:rsid w:val="00A73435"/>
    <w:rsid w:val="00A87C38"/>
    <w:rsid w:val="00A933ED"/>
    <w:rsid w:val="00AA2FDF"/>
    <w:rsid w:val="00AB2BAB"/>
    <w:rsid w:val="00AB4AB2"/>
    <w:rsid w:val="00AB72F9"/>
    <w:rsid w:val="00AB7828"/>
    <w:rsid w:val="00AD168B"/>
    <w:rsid w:val="00AD6EB0"/>
    <w:rsid w:val="00AE2BCD"/>
    <w:rsid w:val="00AE743C"/>
    <w:rsid w:val="00AF71A3"/>
    <w:rsid w:val="00B03299"/>
    <w:rsid w:val="00B11DBD"/>
    <w:rsid w:val="00B14A52"/>
    <w:rsid w:val="00B2148D"/>
    <w:rsid w:val="00B21F12"/>
    <w:rsid w:val="00B240E3"/>
    <w:rsid w:val="00B26C91"/>
    <w:rsid w:val="00B403CC"/>
    <w:rsid w:val="00B4619C"/>
    <w:rsid w:val="00B52BDD"/>
    <w:rsid w:val="00B52CEA"/>
    <w:rsid w:val="00B55378"/>
    <w:rsid w:val="00B56E1F"/>
    <w:rsid w:val="00B57AAE"/>
    <w:rsid w:val="00B651B0"/>
    <w:rsid w:val="00B665EC"/>
    <w:rsid w:val="00B66905"/>
    <w:rsid w:val="00B67127"/>
    <w:rsid w:val="00B77720"/>
    <w:rsid w:val="00B80A75"/>
    <w:rsid w:val="00B95CD6"/>
    <w:rsid w:val="00B97686"/>
    <w:rsid w:val="00B97926"/>
    <w:rsid w:val="00BA40EB"/>
    <w:rsid w:val="00BA66B2"/>
    <w:rsid w:val="00BB1318"/>
    <w:rsid w:val="00BB358C"/>
    <w:rsid w:val="00BC0CB2"/>
    <w:rsid w:val="00BC1079"/>
    <w:rsid w:val="00BC1E0F"/>
    <w:rsid w:val="00BC75CE"/>
    <w:rsid w:val="00BD28E4"/>
    <w:rsid w:val="00BE2608"/>
    <w:rsid w:val="00BE783F"/>
    <w:rsid w:val="00BE7EFA"/>
    <w:rsid w:val="00BF06D8"/>
    <w:rsid w:val="00C045CB"/>
    <w:rsid w:val="00C10644"/>
    <w:rsid w:val="00C114E2"/>
    <w:rsid w:val="00C14839"/>
    <w:rsid w:val="00C24D58"/>
    <w:rsid w:val="00C310F7"/>
    <w:rsid w:val="00C41812"/>
    <w:rsid w:val="00C43A87"/>
    <w:rsid w:val="00C53920"/>
    <w:rsid w:val="00C57294"/>
    <w:rsid w:val="00C57B0A"/>
    <w:rsid w:val="00C70F42"/>
    <w:rsid w:val="00C726B0"/>
    <w:rsid w:val="00C813D3"/>
    <w:rsid w:val="00C8354A"/>
    <w:rsid w:val="00C84E51"/>
    <w:rsid w:val="00C85246"/>
    <w:rsid w:val="00CA2212"/>
    <w:rsid w:val="00CA5137"/>
    <w:rsid w:val="00CB44BC"/>
    <w:rsid w:val="00CB4B05"/>
    <w:rsid w:val="00CB56C4"/>
    <w:rsid w:val="00CC1291"/>
    <w:rsid w:val="00CC1521"/>
    <w:rsid w:val="00CD3A24"/>
    <w:rsid w:val="00CF1B63"/>
    <w:rsid w:val="00CF3A8D"/>
    <w:rsid w:val="00CF71B8"/>
    <w:rsid w:val="00D00F0F"/>
    <w:rsid w:val="00D07AB3"/>
    <w:rsid w:val="00D11F85"/>
    <w:rsid w:val="00D13024"/>
    <w:rsid w:val="00D16F07"/>
    <w:rsid w:val="00D27535"/>
    <w:rsid w:val="00D40611"/>
    <w:rsid w:val="00D551C4"/>
    <w:rsid w:val="00D60738"/>
    <w:rsid w:val="00D70803"/>
    <w:rsid w:val="00D81134"/>
    <w:rsid w:val="00D82A0C"/>
    <w:rsid w:val="00D838F9"/>
    <w:rsid w:val="00DA2BBA"/>
    <w:rsid w:val="00DC6337"/>
    <w:rsid w:val="00DD02E0"/>
    <w:rsid w:val="00DE54A5"/>
    <w:rsid w:val="00DE65C9"/>
    <w:rsid w:val="00DE74F6"/>
    <w:rsid w:val="00DF0D97"/>
    <w:rsid w:val="00DF28E4"/>
    <w:rsid w:val="00DF29F4"/>
    <w:rsid w:val="00DF3CDC"/>
    <w:rsid w:val="00DF69EE"/>
    <w:rsid w:val="00E05D7E"/>
    <w:rsid w:val="00E11F9B"/>
    <w:rsid w:val="00E12913"/>
    <w:rsid w:val="00E201A3"/>
    <w:rsid w:val="00E218BA"/>
    <w:rsid w:val="00E25B45"/>
    <w:rsid w:val="00E32D14"/>
    <w:rsid w:val="00E36053"/>
    <w:rsid w:val="00E41A2C"/>
    <w:rsid w:val="00E642C3"/>
    <w:rsid w:val="00E67D3E"/>
    <w:rsid w:val="00E70AEB"/>
    <w:rsid w:val="00E734D0"/>
    <w:rsid w:val="00E80785"/>
    <w:rsid w:val="00E8115E"/>
    <w:rsid w:val="00E91BF1"/>
    <w:rsid w:val="00E91C6E"/>
    <w:rsid w:val="00E946A6"/>
    <w:rsid w:val="00EB1834"/>
    <w:rsid w:val="00EC11C7"/>
    <w:rsid w:val="00EE462A"/>
    <w:rsid w:val="00EE5448"/>
    <w:rsid w:val="00EF3C24"/>
    <w:rsid w:val="00EF67BF"/>
    <w:rsid w:val="00EF7F65"/>
    <w:rsid w:val="00F03E1F"/>
    <w:rsid w:val="00F06BD0"/>
    <w:rsid w:val="00F07399"/>
    <w:rsid w:val="00F07FA8"/>
    <w:rsid w:val="00F15DA4"/>
    <w:rsid w:val="00F16894"/>
    <w:rsid w:val="00F22472"/>
    <w:rsid w:val="00F2286D"/>
    <w:rsid w:val="00F3548B"/>
    <w:rsid w:val="00F370D8"/>
    <w:rsid w:val="00F44A7C"/>
    <w:rsid w:val="00F50DA4"/>
    <w:rsid w:val="00F52AFE"/>
    <w:rsid w:val="00F53810"/>
    <w:rsid w:val="00F6243B"/>
    <w:rsid w:val="00F650D1"/>
    <w:rsid w:val="00F66054"/>
    <w:rsid w:val="00F75114"/>
    <w:rsid w:val="00F759F2"/>
    <w:rsid w:val="00F85A15"/>
    <w:rsid w:val="00F963E0"/>
    <w:rsid w:val="00F96554"/>
    <w:rsid w:val="00F96F2F"/>
    <w:rsid w:val="00F9741B"/>
    <w:rsid w:val="00FA101E"/>
    <w:rsid w:val="00FA5EB2"/>
    <w:rsid w:val="00FA6ABD"/>
    <w:rsid w:val="00FD2574"/>
    <w:rsid w:val="00FD3B40"/>
    <w:rsid w:val="00FD4F69"/>
    <w:rsid w:val="011D4F3A"/>
    <w:rsid w:val="08FFBC16"/>
    <w:rsid w:val="0AF90319"/>
    <w:rsid w:val="0BF3E5B1"/>
    <w:rsid w:val="12B97BB7"/>
    <w:rsid w:val="132FFD85"/>
    <w:rsid w:val="17A23562"/>
    <w:rsid w:val="1D50C041"/>
    <w:rsid w:val="1E6C32C5"/>
    <w:rsid w:val="22663E1E"/>
    <w:rsid w:val="23C32B4E"/>
    <w:rsid w:val="24B4AFE5"/>
    <w:rsid w:val="27E9AA35"/>
    <w:rsid w:val="2B2E479D"/>
    <w:rsid w:val="3C98BB8A"/>
    <w:rsid w:val="404F244D"/>
    <w:rsid w:val="43750B8E"/>
    <w:rsid w:val="44D8C010"/>
    <w:rsid w:val="451CEF91"/>
    <w:rsid w:val="454DC516"/>
    <w:rsid w:val="4673678E"/>
    <w:rsid w:val="472C4D17"/>
    <w:rsid w:val="4748E7E4"/>
    <w:rsid w:val="4EF96CB9"/>
    <w:rsid w:val="4F24E79E"/>
    <w:rsid w:val="5031383E"/>
    <w:rsid w:val="50C0B7FF"/>
    <w:rsid w:val="556061E6"/>
    <w:rsid w:val="5AC12D6A"/>
    <w:rsid w:val="5EDD82C8"/>
    <w:rsid w:val="61B69FDF"/>
    <w:rsid w:val="6308E749"/>
    <w:rsid w:val="64C5CAF4"/>
    <w:rsid w:val="655B4423"/>
    <w:rsid w:val="67D9DA7E"/>
    <w:rsid w:val="68457EEC"/>
    <w:rsid w:val="697C1967"/>
    <w:rsid w:val="6D2D62D8"/>
    <w:rsid w:val="7370562C"/>
    <w:rsid w:val="778F9550"/>
    <w:rsid w:val="77C37429"/>
    <w:rsid w:val="78CDB9F0"/>
    <w:rsid w:val="7A15DA92"/>
    <w:rsid w:val="7A2F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1E52"/>
  <w15:docId w15:val="{BF0100BE-5EE5-4A96-998C-371220FC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314"/>
  </w:style>
  <w:style w:type="paragraph" w:styleId="Heading1">
    <w:name w:val="heading 1"/>
    <w:basedOn w:val="Normal"/>
    <w:next w:val="Normal"/>
    <w:link w:val="Heading1Char"/>
    <w:uiPriority w:val="9"/>
    <w:qFormat/>
    <w:rsid w:val="00142C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20"/>
    <w:pPr>
      <w:ind w:left="720"/>
      <w:contextualSpacing/>
    </w:pPr>
  </w:style>
  <w:style w:type="paragraph" w:styleId="Header">
    <w:name w:val="header"/>
    <w:basedOn w:val="Normal"/>
    <w:link w:val="HeaderChar"/>
    <w:uiPriority w:val="99"/>
    <w:unhideWhenUsed/>
    <w:rsid w:val="0079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CE"/>
  </w:style>
  <w:style w:type="paragraph" w:styleId="Footer">
    <w:name w:val="footer"/>
    <w:basedOn w:val="Normal"/>
    <w:link w:val="FooterChar"/>
    <w:uiPriority w:val="99"/>
    <w:unhideWhenUsed/>
    <w:rsid w:val="00792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CE"/>
  </w:style>
  <w:style w:type="character" w:styleId="Strong">
    <w:name w:val="Strong"/>
    <w:basedOn w:val="DefaultParagraphFont"/>
    <w:uiPriority w:val="22"/>
    <w:qFormat/>
    <w:rsid w:val="007922CE"/>
    <w:rPr>
      <w:rFonts w:ascii="Arial Black" w:hAnsi="Arial Black"/>
      <w:b/>
      <w:bCs/>
      <w:caps/>
      <w:smallCaps w:val="0"/>
      <w:sz w:val="24"/>
    </w:rPr>
  </w:style>
  <w:style w:type="character" w:styleId="Hyperlink">
    <w:name w:val="Hyperlink"/>
    <w:basedOn w:val="DefaultParagraphFont"/>
    <w:uiPriority w:val="99"/>
    <w:unhideWhenUsed/>
    <w:rsid w:val="00285814"/>
    <w:rPr>
      <w:color w:val="0563C1" w:themeColor="hyperlink"/>
      <w:u w:val="single"/>
    </w:rPr>
  </w:style>
  <w:style w:type="character" w:styleId="UnresolvedMention">
    <w:name w:val="Unresolved Mention"/>
    <w:basedOn w:val="DefaultParagraphFont"/>
    <w:uiPriority w:val="99"/>
    <w:semiHidden/>
    <w:unhideWhenUsed/>
    <w:rsid w:val="00285814"/>
    <w:rPr>
      <w:color w:val="605E5C"/>
      <w:shd w:val="clear" w:color="auto" w:fill="E1DFDD"/>
    </w:rPr>
  </w:style>
  <w:style w:type="character" w:styleId="CommentReference">
    <w:name w:val="annotation reference"/>
    <w:basedOn w:val="DefaultParagraphFont"/>
    <w:uiPriority w:val="99"/>
    <w:semiHidden/>
    <w:unhideWhenUsed/>
    <w:rsid w:val="000A47D9"/>
    <w:rPr>
      <w:sz w:val="16"/>
      <w:szCs w:val="16"/>
    </w:rPr>
  </w:style>
  <w:style w:type="paragraph" w:styleId="CommentText">
    <w:name w:val="annotation text"/>
    <w:basedOn w:val="Normal"/>
    <w:link w:val="CommentTextChar"/>
    <w:uiPriority w:val="99"/>
    <w:semiHidden/>
    <w:unhideWhenUsed/>
    <w:rsid w:val="000A47D9"/>
    <w:pPr>
      <w:spacing w:line="240" w:lineRule="auto"/>
    </w:pPr>
    <w:rPr>
      <w:sz w:val="20"/>
      <w:szCs w:val="20"/>
    </w:rPr>
  </w:style>
  <w:style w:type="character" w:customStyle="1" w:styleId="CommentTextChar">
    <w:name w:val="Comment Text Char"/>
    <w:basedOn w:val="DefaultParagraphFont"/>
    <w:link w:val="CommentText"/>
    <w:uiPriority w:val="99"/>
    <w:semiHidden/>
    <w:rsid w:val="000A47D9"/>
    <w:rPr>
      <w:sz w:val="20"/>
      <w:szCs w:val="20"/>
    </w:rPr>
  </w:style>
  <w:style w:type="paragraph" w:styleId="CommentSubject">
    <w:name w:val="annotation subject"/>
    <w:basedOn w:val="CommentText"/>
    <w:next w:val="CommentText"/>
    <w:link w:val="CommentSubjectChar"/>
    <w:uiPriority w:val="99"/>
    <w:semiHidden/>
    <w:unhideWhenUsed/>
    <w:rsid w:val="000A47D9"/>
    <w:rPr>
      <w:b/>
      <w:bCs/>
    </w:rPr>
  </w:style>
  <w:style w:type="character" w:customStyle="1" w:styleId="CommentSubjectChar">
    <w:name w:val="Comment Subject Char"/>
    <w:basedOn w:val="CommentTextChar"/>
    <w:link w:val="CommentSubject"/>
    <w:uiPriority w:val="99"/>
    <w:semiHidden/>
    <w:rsid w:val="000A47D9"/>
    <w:rPr>
      <w:b/>
      <w:bCs/>
      <w:sz w:val="20"/>
      <w:szCs w:val="20"/>
    </w:rPr>
  </w:style>
  <w:style w:type="table" w:styleId="TableGrid">
    <w:name w:val="Table Grid"/>
    <w:basedOn w:val="TableNormal"/>
    <w:uiPriority w:val="39"/>
    <w:rsid w:val="003A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2C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42CDC"/>
    <w:pPr>
      <w:outlineLvl w:val="9"/>
    </w:pPr>
  </w:style>
  <w:style w:type="paragraph" w:styleId="Revision">
    <w:name w:val="Revision"/>
    <w:hidden/>
    <w:uiPriority w:val="99"/>
    <w:semiHidden/>
    <w:rsid w:val="007F2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EC9C923139941A7843686C7EE301A" ma:contentTypeVersion="4" ma:contentTypeDescription="Create a new document." ma:contentTypeScope="" ma:versionID="6ffe255ef90dedf5dd75065ea8d43b32">
  <xsd:schema xmlns:xsd="http://www.w3.org/2001/XMLSchema" xmlns:xs="http://www.w3.org/2001/XMLSchema" xmlns:p="http://schemas.microsoft.com/office/2006/metadata/properties" xmlns:ns2="d22d4b41-fd64-460d-abbc-735b67a9aaa9" xmlns:ns3="03ea387b-a7a6-4ef4-a235-2ced8cdd2f43" targetNamespace="http://schemas.microsoft.com/office/2006/metadata/properties" ma:root="true" ma:fieldsID="f6e59bdf8953aeaaab22788c0c492e84" ns2:_="" ns3:_="">
    <xsd:import namespace="d22d4b41-fd64-460d-abbc-735b67a9aaa9"/>
    <xsd:import namespace="03ea387b-a7a6-4ef4-a235-2ced8cdd2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d4b41-fd64-460d-abbc-735b67a9a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a387b-a7a6-4ef4-a235-2ced8cdd2f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8D857-5096-459C-9ACA-6282C0D53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d4b41-fd64-460d-abbc-735b67a9aaa9"/>
    <ds:schemaRef ds:uri="03ea387b-a7a6-4ef4-a235-2ced8cdd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14C5D-A33B-4B08-BB08-7E56D05D6E1D}">
  <ds:schemaRefs>
    <ds:schemaRef ds:uri="http://schemas.openxmlformats.org/officeDocument/2006/bibliography"/>
  </ds:schemaRefs>
</ds:datastoreItem>
</file>

<file path=customXml/itemProps3.xml><?xml version="1.0" encoding="utf-8"?>
<ds:datastoreItem xmlns:ds="http://schemas.openxmlformats.org/officeDocument/2006/customXml" ds:itemID="{64716504-CAAE-4FC9-84F6-11B462CF4EB4}">
  <ds:schemaRefs>
    <ds:schemaRef ds:uri="http://schemas.microsoft.com/sharepoint/v3/contenttype/forms"/>
  </ds:schemaRefs>
</ds:datastoreItem>
</file>

<file path=customXml/itemProps4.xml><?xml version="1.0" encoding="utf-8"?>
<ds:datastoreItem xmlns:ds="http://schemas.openxmlformats.org/officeDocument/2006/customXml" ds:itemID="{66FC8301-225D-442F-A583-3B9E776880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Tan</dc:creator>
  <cp:keywords/>
  <dc:description/>
  <cp:lastModifiedBy>Solomon Kingston</cp:lastModifiedBy>
  <cp:revision>45</cp:revision>
  <dcterms:created xsi:type="dcterms:W3CDTF">2022-09-22T21:49:00Z</dcterms:created>
  <dcterms:modified xsi:type="dcterms:W3CDTF">2022-12-16T18:39:00Z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0x010100511EC9C923139941A7843686C7EE301A</vt:lpwstr>
  </property>
</Properties>
</file>