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0081C" w14:textId="793A270C" w:rsidR="0080128B" w:rsidRDefault="00EF2739" w:rsidP="00EF2739">
      <w:pPr>
        <w:jc w:val="center"/>
        <w:rPr>
          <w:rFonts w:ascii="Times New Roman" w:hAnsi="Times New Roman" w:cs="Times New Roman"/>
          <w:b/>
          <w:bCs/>
          <w:sz w:val="28"/>
          <w:szCs w:val="28"/>
        </w:rPr>
      </w:pPr>
      <w:r>
        <w:rPr>
          <w:rFonts w:ascii="Times New Roman" w:hAnsi="Times New Roman" w:cs="Times New Roman"/>
          <w:b/>
          <w:bCs/>
          <w:sz w:val="28"/>
          <w:szCs w:val="28"/>
        </w:rPr>
        <w:t xml:space="preserve">Exhibit 1 </w:t>
      </w:r>
    </w:p>
    <w:p w14:paraId="72C92D10" w14:textId="629057B7" w:rsidR="00EF2739" w:rsidRPr="00EF2739" w:rsidRDefault="00EF2739" w:rsidP="00EF2739">
      <w:pPr>
        <w:jc w:val="center"/>
        <w:rPr>
          <w:rFonts w:ascii="Times New Roman" w:hAnsi="Times New Roman" w:cs="Times New Roman"/>
          <w:sz w:val="24"/>
          <w:szCs w:val="24"/>
        </w:rPr>
      </w:pPr>
    </w:p>
    <w:p w14:paraId="0FF9A36B" w14:textId="7D04767B" w:rsidR="00EF2739" w:rsidRDefault="00EF2739" w:rsidP="00EF27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Supplier shall be required to attend a maximum of three (3) Commission meetings per year, an annual test contractor/Office of Educational Quality and Accountability (OEQA) meeting, and observe bias review, content review and standard setting committees, as needed. </w:t>
      </w:r>
    </w:p>
    <w:p w14:paraId="2F425A00" w14:textId="23C4621F" w:rsidR="00EF2739" w:rsidRDefault="00EF2739" w:rsidP="00EF27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Supplier shall be required to review all reports and technical data relating to the Certification Examinations for Oklahoma Educators (CEOE) program.</w:t>
      </w:r>
    </w:p>
    <w:p w14:paraId="3FF4F297" w14:textId="59F260DD" w:rsidR="00EF2739" w:rsidRDefault="00EF2739" w:rsidP="00EF27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Supplier shall advise Office of Educational Quality and Accountability (OEQA) </w:t>
      </w:r>
      <w:r w:rsidR="00E34D50">
        <w:rPr>
          <w:rFonts w:ascii="Times New Roman" w:hAnsi="Times New Roman" w:cs="Times New Roman"/>
          <w:sz w:val="24"/>
          <w:szCs w:val="24"/>
        </w:rPr>
        <w:t xml:space="preserve">in all legal matters pertaining the Certification Examinations for Oklahoma and Accountability and assist Office of Educational Quality and Accountability (OEQA) on legal defense issues. </w:t>
      </w:r>
    </w:p>
    <w:p w14:paraId="427ADD38" w14:textId="0FE0F92E" w:rsidR="00E34D50" w:rsidRDefault="00E34D50" w:rsidP="00EF273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Supplier shall provide psychometric support and advice on job analysis surveys, technical reports, test construction, item development, pilot testing, standard setting, and program operation.</w:t>
      </w:r>
    </w:p>
    <w:p w14:paraId="44C408B1" w14:textId="2C33E3A6" w:rsidR="00E34D50" w:rsidRPr="001D2CE6" w:rsidRDefault="00E34D50" w:rsidP="00EF2739">
      <w:pPr>
        <w:pStyle w:val="ListParagraph"/>
        <w:numPr>
          <w:ilvl w:val="0"/>
          <w:numId w:val="1"/>
        </w:numPr>
        <w:rPr>
          <w:rFonts w:ascii="Times New Roman" w:hAnsi="Times New Roman" w:cs="Times New Roman"/>
          <w:sz w:val="24"/>
          <w:szCs w:val="24"/>
        </w:rPr>
      </w:pPr>
      <w:r w:rsidRPr="001D2CE6">
        <w:rPr>
          <w:rFonts w:ascii="Times New Roman" w:hAnsi="Times New Roman" w:cs="Times New Roman"/>
          <w:sz w:val="24"/>
          <w:szCs w:val="24"/>
        </w:rPr>
        <w:t xml:space="preserve">Supplier shall assist with the test bidding process but will not be allowed to submit a bid </w:t>
      </w:r>
    </w:p>
    <w:p w14:paraId="5DB111F9" w14:textId="00BCAB0A" w:rsidR="00E34D50" w:rsidRDefault="00E34D50" w:rsidP="00E34D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Supplier shall provide training updates for Office of Educational Quality and Accountability (OEQA) staff, as needed. </w:t>
      </w:r>
    </w:p>
    <w:p w14:paraId="60FA4C56" w14:textId="5962A805" w:rsidR="00E34D50" w:rsidRDefault="00E34D50" w:rsidP="00E34D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Supplier shall observe bias review, content review and standard setting committees. </w:t>
      </w:r>
    </w:p>
    <w:p w14:paraId="38D49BF6" w14:textId="3EE2E979" w:rsidR="00E34D50" w:rsidRDefault="00E34D50" w:rsidP="00E34D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Supplier shall design and implement research instruments for program evaluation, as needed, for a maximum of one (1) per year. </w:t>
      </w:r>
    </w:p>
    <w:p w14:paraId="22239BA1" w14:textId="5A3B3012" w:rsidR="00E34D50" w:rsidRDefault="00E34D50" w:rsidP="00E34D5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plans, designs, and proposed activities conducted or implemented during the contract period shall be approved by the </w:t>
      </w:r>
      <w:r w:rsidR="00F94152">
        <w:rPr>
          <w:rFonts w:ascii="Times New Roman" w:hAnsi="Times New Roman" w:cs="Times New Roman"/>
          <w:sz w:val="24"/>
          <w:szCs w:val="24"/>
        </w:rPr>
        <w:t>Office of Educational Quality and Accountability (OEQA).</w:t>
      </w:r>
    </w:p>
    <w:p w14:paraId="1D34DB97" w14:textId="1BEA9822" w:rsidR="00F94152" w:rsidRPr="00E34D50" w:rsidRDefault="00F94152" w:rsidP="00F9415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Office of Educational Quality and Accountability (OEQA) shall monitor and evaluate the progress the Supplier in meeting prescribed speciation’s. This evaluation shall include the Supplier meeting time lines, and supplying deliverables within budget. </w:t>
      </w:r>
    </w:p>
    <w:p w14:paraId="11DB0D32" w14:textId="2FFA840C" w:rsidR="00F94152" w:rsidRDefault="00F94152" w:rsidP="00F9415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Office of Educational Quality and Accountability (OEQA) shall keep accurate and complete records and accounts of services performed and expenses incurred under the contract resulting that this RFP in accordance will generally accepted accounting principles. </w:t>
      </w:r>
    </w:p>
    <w:p w14:paraId="38A88359" w14:textId="750E49C7" w:rsidR="004407D5" w:rsidRPr="00E34D50" w:rsidRDefault="004407D5" w:rsidP="004407D5">
      <w:pPr>
        <w:pStyle w:val="ListParagraph"/>
        <w:rPr>
          <w:rFonts w:ascii="Times New Roman" w:hAnsi="Times New Roman" w:cs="Times New Roman"/>
          <w:sz w:val="24"/>
          <w:szCs w:val="24"/>
        </w:rPr>
      </w:pPr>
    </w:p>
    <w:p w14:paraId="2BB0157B" w14:textId="77777777" w:rsidR="00F94152" w:rsidRPr="00E34D50" w:rsidRDefault="00F94152" w:rsidP="00F94152">
      <w:pPr>
        <w:pStyle w:val="ListParagraph"/>
        <w:rPr>
          <w:rFonts w:ascii="Times New Roman" w:hAnsi="Times New Roman" w:cs="Times New Roman"/>
          <w:sz w:val="24"/>
          <w:szCs w:val="24"/>
        </w:rPr>
      </w:pPr>
    </w:p>
    <w:p w14:paraId="13AB520B" w14:textId="77777777" w:rsidR="00E34D50" w:rsidRPr="00E34D50" w:rsidRDefault="00E34D50" w:rsidP="00E34D50">
      <w:pPr>
        <w:pStyle w:val="ListParagraph"/>
        <w:rPr>
          <w:rFonts w:ascii="Times New Roman" w:hAnsi="Times New Roman" w:cs="Times New Roman"/>
          <w:sz w:val="24"/>
          <w:szCs w:val="24"/>
          <w:highlight w:val="yellow"/>
        </w:rPr>
      </w:pPr>
    </w:p>
    <w:p w14:paraId="7854B936" w14:textId="25A9C79D" w:rsidR="00EF2739" w:rsidRPr="00EF2739" w:rsidRDefault="00EF2739" w:rsidP="00EF2739">
      <w:pPr>
        <w:rPr>
          <w:rFonts w:ascii="Times New Roman" w:hAnsi="Times New Roman" w:cs="Times New Roman"/>
          <w:sz w:val="24"/>
          <w:szCs w:val="24"/>
        </w:rPr>
      </w:pPr>
    </w:p>
    <w:sectPr w:rsidR="00EF2739" w:rsidRPr="00EF27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362AF0"/>
    <w:multiLevelType w:val="hybridMultilevel"/>
    <w:tmpl w:val="372AC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739"/>
    <w:rsid w:val="001D2CE6"/>
    <w:rsid w:val="004407D5"/>
    <w:rsid w:val="0080128B"/>
    <w:rsid w:val="00E34D50"/>
    <w:rsid w:val="00EF2739"/>
    <w:rsid w:val="00F94152"/>
    <w:rsid w:val="00FC3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9BA27"/>
  <w15:chartTrackingRefBased/>
  <w15:docId w15:val="{CD3DEEE6-0348-413B-A6ED-14804A24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739"/>
    <w:pPr>
      <w:ind w:left="720"/>
      <w:contextualSpacing/>
    </w:pPr>
  </w:style>
  <w:style w:type="character" w:styleId="CommentReference">
    <w:name w:val="annotation reference"/>
    <w:basedOn w:val="DefaultParagraphFont"/>
    <w:uiPriority w:val="99"/>
    <w:semiHidden/>
    <w:unhideWhenUsed/>
    <w:rsid w:val="00E34D50"/>
    <w:rPr>
      <w:sz w:val="16"/>
      <w:szCs w:val="16"/>
    </w:rPr>
  </w:style>
  <w:style w:type="paragraph" w:styleId="CommentText">
    <w:name w:val="annotation text"/>
    <w:basedOn w:val="Normal"/>
    <w:link w:val="CommentTextChar"/>
    <w:uiPriority w:val="99"/>
    <w:semiHidden/>
    <w:unhideWhenUsed/>
    <w:rsid w:val="00E34D50"/>
    <w:pPr>
      <w:spacing w:line="240" w:lineRule="auto"/>
    </w:pPr>
    <w:rPr>
      <w:sz w:val="20"/>
      <w:szCs w:val="20"/>
    </w:rPr>
  </w:style>
  <w:style w:type="character" w:customStyle="1" w:styleId="CommentTextChar">
    <w:name w:val="Comment Text Char"/>
    <w:basedOn w:val="DefaultParagraphFont"/>
    <w:link w:val="CommentText"/>
    <w:uiPriority w:val="99"/>
    <w:semiHidden/>
    <w:rsid w:val="00E34D50"/>
    <w:rPr>
      <w:sz w:val="20"/>
      <w:szCs w:val="20"/>
    </w:rPr>
  </w:style>
  <w:style w:type="paragraph" w:styleId="CommentSubject">
    <w:name w:val="annotation subject"/>
    <w:basedOn w:val="CommentText"/>
    <w:next w:val="CommentText"/>
    <w:link w:val="CommentSubjectChar"/>
    <w:uiPriority w:val="99"/>
    <w:semiHidden/>
    <w:unhideWhenUsed/>
    <w:rsid w:val="00E34D50"/>
    <w:rPr>
      <w:b/>
      <w:bCs/>
    </w:rPr>
  </w:style>
  <w:style w:type="character" w:customStyle="1" w:styleId="CommentSubjectChar">
    <w:name w:val="Comment Subject Char"/>
    <w:basedOn w:val="CommentTextChar"/>
    <w:link w:val="CommentSubject"/>
    <w:uiPriority w:val="99"/>
    <w:semiHidden/>
    <w:rsid w:val="00E34D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065FD-B75A-4D4A-8613-EE3FBEE44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McFarland</dc:creator>
  <cp:keywords/>
  <dc:description/>
  <cp:lastModifiedBy>Nancy McFarland</cp:lastModifiedBy>
  <cp:revision>5</cp:revision>
  <dcterms:created xsi:type="dcterms:W3CDTF">2022-02-22T20:22:00Z</dcterms:created>
  <dcterms:modified xsi:type="dcterms:W3CDTF">2022-02-25T23:04:00Z</dcterms:modified>
</cp:coreProperties>
</file>