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0FAB65AE" w14:textId="6F3C2240" w:rsidR="00714278" w:rsidRPr="00C24841" w:rsidRDefault="00714278" w:rsidP="00714278">
      <w:pPr>
        <w:jc w:val="center"/>
        <w:rPr>
          <w:rFonts w:ascii="Times New Roman" w:hAnsi="Times New Roman" w:cs="Times New Roman"/>
          <w:b/>
          <w:sz w:val="28"/>
          <w:szCs w:val="28"/>
        </w:rPr>
      </w:pPr>
      <w:r w:rsidRPr="00C24841">
        <w:rPr>
          <w:rFonts w:ascii="Times New Roman" w:hAnsi="Times New Roman" w:cs="Times New Roman"/>
          <w:b/>
          <w:sz w:val="28"/>
          <w:szCs w:val="28"/>
        </w:rPr>
        <w:t>AGENCY TERMS</w:t>
      </w:r>
    </w:p>
    <w:p w14:paraId="0E868DDE" w14:textId="5870EEED"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 xml:space="preserve">SOLICITATION NO. </w:t>
      </w:r>
      <w:r w:rsidR="00752AC2">
        <w:rPr>
          <w:rFonts w:ascii="Times New Roman" w:hAnsi="Times New Roman" w:cs="Times New Roman"/>
          <w:b/>
          <w:sz w:val="28"/>
          <w:szCs w:val="28"/>
        </w:rPr>
        <w:t>131000</w:t>
      </w:r>
      <w:r w:rsidR="00AF65E5">
        <w:rPr>
          <w:rFonts w:ascii="Times New Roman" w:hAnsi="Times New Roman" w:cs="Times New Roman"/>
          <w:b/>
          <w:sz w:val="28"/>
          <w:szCs w:val="28"/>
        </w:rPr>
        <w:t>4344</w:t>
      </w:r>
      <w:bookmarkStart w:id="0" w:name="_GoBack"/>
      <w:bookmarkEnd w:id="0"/>
    </w:p>
    <w:p w14:paraId="292897D4" w14:textId="77777777" w:rsidR="00554F12" w:rsidRPr="00C24841" w:rsidRDefault="00554F12" w:rsidP="00C24841">
      <w:pPr>
        <w:jc w:val="center"/>
        <w:rPr>
          <w:rFonts w:ascii="Times New Roman" w:hAnsi="Times New Roman" w:cs="Times New Roman"/>
          <w:b/>
          <w:sz w:val="28"/>
          <w:szCs w:val="28"/>
        </w:rPr>
      </w:pPr>
    </w:p>
    <w:p w14:paraId="4080D392" w14:textId="7145D550"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t>Indefinite Quantity Contract</w:t>
      </w:r>
    </w:p>
    <w:p w14:paraId="294159DD" w14:textId="5159246E"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sz w:val="24"/>
          <w:szCs w:val="24"/>
        </w:rPr>
        <w:tab/>
        <w:t xml:space="preserve">This contract is an Indefinite Quantity Contract. This contract is for an indefinite quantity and the State may, or may not, buy the quantity mentioned in this contract.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must clear all shipments with agency prior to shipping any portion of this contract.</w:t>
      </w:r>
    </w:p>
    <w:p w14:paraId="4B21343F" w14:textId="1B092CE2"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t>Applicable Definitions</w:t>
      </w:r>
    </w:p>
    <w:p w14:paraId="53DE413B" w14:textId="3C148C78" w:rsidR="00D40EF5" w:rsidRPr="00EA5853"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5034BB">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u w:val="single"/>
        </w:rPr>
        <w:t>Privacy Rule</w:t>
      </w:r>
      <w:r w:rsidR="00D40EF5" w:rsidRPr="005034BB">
        <w:rPr>
          <w:rFonts w:ascii="Times New Roman" w:eastAsia="Times New Roman" w:hAnsi="Times New Roman" w:cs="Times New Roman"/>
          <w:sz w:val="24"/>
          <w:szCs w:val="24"/>
        </w:rPr>
        <w:t>: “Privacy Rule” sh</w:t>
      </w:r>
      <w:r w:rsidR="00D40EF5" w:rsidRPr="00EA5853">
        <w:rPr>
          <w:rFonts w:ascii="Times New Roman" w:eastAsia="Times New Roman" w:hAnsi="Times New Roman" w:cs="Times New Roman"/>
          <w:sz w:val="24"/>
          <w:szCs w:val="24"/>
        </w:rPr>
        <w:t>all mean the Standards for Privacy of Individually Identifiable Health Information at 45 CFR Part 160 and Part 164, Subparts A &amp; E.</w:t>
      </w:r>
    </w:p>
    <w:p w14:paraId="1079674D" w14:textId="5C6F9335" w:rsidR="00D40EF5" w:rsidRPr="00EA5853"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EA5853">
        <w:rPr>
          <w:rFonts w:ascii="Times New Roman" w:eastAsia="Times New Roman" w:hAnsi="Times New Roman" w:cs="Times New Roman"/>
          <w:b/>
          <w:sz w:val="24"/>
          <w:szCs w:val="24"/>
        </w:rPr>
        <w:t>.2</w:t>
      </w:r>
      <w:r w:rsidR="00D40EF5" w:rsidRPr="00EA5853">
        <w:rPr>
          <w:rFonts w:ascii="Times New Roman" w:eastAsia="Times New Roman" w:hAnsi="Times New Roman" w:cs="Times New Roman"/>
          <w:b/>
          <w:sz w:val="24"/>
          <w:szCs w:val="24"/>
        </w:rPr>
        <w:tab/>
      </w:r>
      <w:r w:rsidR="00D40EF5" w:rsidRPr="00EA5853">
        <w:rPr>
          <w:rFonts w:ascii="Times New Roman" w:eastAsia="Times New Roman" w:hAnsi="Times New Roman" w:cs="Times New Roman"/>
          <w:sz w:val="24"/>
          <w:szCs w:val="24"/>
          <w:u w:val="single"/>
        </w:rPr>
        <w:t>Protected Health Information</w:t>
      </w:r>
      <w:r w:rsidR="00D40EF5" w:rsidRPr="00EA5853">
        <w:rPr>
          <w:rFonts w:ascii="Times New Roman" w:eastAsia="Times New Roman" w:hAnsi="Times New Roman" w:cs="Times New Roman"/>
          <w:sz w:val="24"/>
          <w:szCs w:val="24"/>
        </w:rPr>
        <w:t xml:space="preserve">: “Protected Health Information” shall have the same meaning as the term “protected health information” in 45 CFR §164.501, limited to the information created or received by </w:t>
      </w:r>
      <w:r w:rsidR="00915E67">
        <w:rPr>
          <w:rFonts w:ascii="Times New Roman" w:eastAsia="Times New Roman" w:hAnsi="Times New Roman" w:cs="Times New Roman"/>
          <w:sz w:val="24"/>
          <w:szCs w:val="24"/>
        </w:rPr>
        <w:t>Supplier</w:t>
      </w:r>
      <w:r w:rsidR="00D40EF5" w:rsidRPr="00EA5853">
        <w:rPr>
          <w:rFonts w:ascii="Times New Roman" w:eastAsia="Times New Roman" w:hAnsi="Times New Roman" w:cs="Times New Roman"/>
          <w:sz w:val="24"/>
          <w:szCs w:val="24"/>
        </w:rPr>
        <w:t xml:space="preserve"> from or on behalf of </w:t>
      </w:r>
      <w:r w:rsidR="00915E67">
        <w:rPr>
          <w:rFonts w:ascii="Times New Roman" w:eastAsia="Times New Roman" w:hAnsi="Times New Roman" w:cs="Times New Roman"/>
          <w:sz w:val="24"/>
          <w:szCs w:val="24"/>
        </w:rPr>
        <w:t>ODOC</w:t>
      </w:r>
      <w:r w:rsidR="00D40EF5" w:rsidRPr="00EA5853">
        <w:rPr>
          <w:rFonts w:ascii="Times New Roman" w:eastAsia="Times New Roman" w:hAnsi="Times New Roman" w:cs="Times New Roman"/>
          <w:sz w:val="24"/>
          <w:szCs w:val="24"/>
        </w:rPr>
        <w:t>.</w:t>
      </w:r>
    </w:p>
    <w:p w14:paraId="1C7CB9E9" w14:textId="2C652067"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EA5853">
        <w:rPr>
          <w:rFonts w:ascii="Times New Roman" w:eastAsia="Times New Roman" w:hAnsi="Times New Roman" w:cs="Times New Roman"/>
          <w:b/>
          <w:sz w:val="24"/>
          <w:szCs w:val="24"/>
        </w:rPr>
        <w:t>.3</w:t>
      </w:r>
      <w:r w:rsidR="00D40EF5" w:rsidRPr="00EA5853">
        <w:rPr>
          <w:rFonts w:ascii="Times New Roman" w:eastAsia="Times New Roman" w:hAnsi="Times New Roman" w:cs="Times New Roman"/>
          <w:b/>
          <w:sz w:val="24"/>
          <w:szCs w:val="24"/>
        </w:rPr>
        <w:tab/>
      </w:r>
      <w:r w:rsidR="00D40EF5" w:rsidRPr="00EA5853">
        <w:rPr>
          <w:rFonts w:ascii="Times New Roman" w:eastAsia="Times New Roman" w:hAnsi="Times New Roman" w:cs="Times New Roman"/>
          <w:sz w:val="24"/>
          <w:szCs w:val="24"/>
          <w:u w:val="single"/>
        </w:rPr>
        <w:t>Required by Law</w:t>
      </w:r>
      <w:r w:rsidR="00D40EF5" w:rsidRPr="00EA5853">
        <w:rPr>
          <w:rFonts w:ascii="Times New Roman" w:eastAsia="Times New Roman" w:hAnsi="Times New Roman" w:cs="Times New Roman"/>
          <w:sz w:val="24"/>
          <w:szCs w:val="24"/>
        </w:rPr>
        <w:t>: “Required by Law” shall have the same meaning as the term “required by law” in 45 CFR §164.501.</w:t>
      </w:r>
    </w:p>
    <w:p w14:paraId="77F4D750" w14:textId="0A19E796"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5034BB">
        <w:rPr>
          <w:rFonts w:ascii="Times New Roman" w:eastAsia="Times New Roman" w:hAnsi="Times New Roman" w:cs="Times New Roman"/>
          <w:b/>
          <w:sz w:val="24"/>
          <w:szCs w:val="24"/>
        </w:rPr>
        <w:t>.4</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u w:val="single"/>
        </w:rPr>
        <w:t>Secretary</w:t>
      </w:r>
      <w:r w:rsidR="00D40EF5" w:rsidRPr="005034BB">
        <w:rPr>
          <w:rFonts w:ascii="Times New Roman" w:eastAsia="Times New Roman" w:hAnsi="Times New Roman" w:cs="Times New Roman"/>
          <w:sz w:val="24"/>
          <w:szCs w:val="24"/>
        </w:rPr>
        <w:t>: “Secretary” shall mean the Secretary of the Department of Health and Human Services or his designee.</w:t>
      </w:r>
    </w:p>
    <w:p w14:paraId="06F516B2" w14:textId="23702AAF"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t>Deliveries to Secure Facilities</w:t>
      </w:r>
    </w:p>
    <w:p w14:paraId="03745D3F" w14:textId="3976603F"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employees must comply with the security requirements at each facility.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must comply with all security and identification procedures at each location, at no cost to the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w:t>
      </w:r>
    </w:p>
    <w:p w14:paraId="2229DE4E" w14:textId="62AD6326"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.2</w:t>
      </w:r>
      <w:r w:rsidR="00D40EF5" w:rsidRPr="005034BB">
        <w:rPr>
          <w:rFonts w:ascii="Times New Roman" w:eastAsia="Times New Roman" w:hAnsi="Times New Roman" w:cs="Times New Roman"/>
          <w:sz w:val="24"/>
          <w:szCs w:val="24"/>
        </w:rPr>
        <w:tab/>
        <w:t>Common security restrictions include:</w:t>
      </w:r>
    </w:p>
    <w:p w14:paraId="3B421474" w14:textId="6469CF3C"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 xml:space="preserve">Identification: All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employees, while working on State property, must carry or display acceptable identification. Requirements vary by facility. For instance, some facilities require a visible photo ID badge, while others may require a valid driver’s license instead.</w:t>
      </w:r>
    </w:p>
    <w:p w14:paraId="71176FDE" w14:textId="3ABB84B7"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C06899" w:rsidRPr="005034BB">
        <w:rPr>
          <w:rFonts w:ascii="Times New Roman" w:eastAsia="Times New Roman" w:hAnsi="Times New Roman" w:cs="Times New Roman"/>
          <w:b/>
          <w:sz w:val="24"/>
          <w:szCs w:val="24"/>
        </w:rPr>
        <w:t xml:space="preserve"> </w:t>
      </w:r>
      <w:r w:rsidR="00D40EF5" w:rsidRPr="005034BB">
        <w:rPr>
          <w:rFonts w:ascii="Times New Roman" w:eastAsia="Times New Roman" w:hAnsi="Times New Roman" w:cs="Times New Roman"/>
          <w:sz w:val="24"/>
          <w:szCs w:val="24"/>
        </w:rPr>
        <w:tab/>
        <w:t>Vehicle Security: In many locations, drivers must turn off vehicle motors and lock cab doors whenever their truck is unattended.</w:t>
      </w:r>
    </w:p>
    <w:p w14:paraId="2B2B8DA9" w14:textId="45B92B39"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D40EF5"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Patient/Offender Contact: Delivery personnel shall minimize interaction with inmates or patients, and must report any verbal contact to a Correctional Officer before leaving the site.</w:t>
      </w:r>
    </w:p>
    <w:p w14:paraId="40E66988" w14:textId="5E7ED732"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D</w:t>
      </w:r>
      <w:r w:rsidR="00C06899" w:rsidRPr="005034BB">
        <w:rPr>
          <w:rFonts w:ascii="Times New Roman" w:eastAsia="Times New Roman" w:hAnsi="Times New Roman" w:cs="Times New Roman"/>
          <w:b/>
          <w:sz w:val="24"/>
          <w:szCs w:val="24"/>
        </w:rPr>
        <w:t xml:space="preserve">. </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Subject to Search: All persons and vehicles are subject to search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personnel, policy </w:t>
      </w:r>
      <w:hyperlink r:id="rId5" w:history="1">
        <w:r w:rsidR="00191517" w:rsidRPr="001261A0">
          <w:rPr>
            <w:rStyle w:val="Hyperlink"/>
            <w:rFonts w:ascii="Times New Roman" w:eastAsia="Times New Roman" w:hAnsi="Times New Roman" w:cs="Times New Roman"/>
            <w:sz w:val="24"/>
            <w:szCs w:val="24"/>
          </w:rPr>
          <w:t>https://oklahoma.gov/content/dam/ok/en/doc/documents/policy/section-04/op040110.pdf</w:t>
        </w:r>
      </w:hyperlink>
      <w:r w:rsidR="00191517">
        <w:rPr>
          <w:rFonts w:ascii="Times New Roman" w:eastAsia="Times New Roman" w:hAnsi="Times New Roman" w:cs="Times New Roman"/>
          <w:sz w:val="24"/>
          <w:szCs w:val="24"/>
        </w:rPr>
        <w:t xml:space="preserve"> </w:t>
      </w:r>
      <w:r w:rsidR="00D40EF5" w:rsidRPr="005034BB">
        <w:rPr>
          <w:rFonts w:ascii="Times New Roman" w:eastAsia="Times New Roman" w:hAnsi="Times New Roman" w:cs="Times New Roman"/>
          <w:sz w:val="24"/>
          <w:szCs w:val="24"/>
        </w:rPr>
        <w:t xml:space="preserve">Entry onto the grounds to pass through an entrance of </w:t>
      </w:r>
      <w:r w:rsidR="00D40EF5" w:rsidRPr="005034BB">
        <w:rPr>
          <w:rFonts w:ascii="Times New Roman" w:eastAsia="Times New Roman" w:hAnsi="Times New Roman" w:cs="Times New Roman"/>
          <w:sz w:val="24"/>
          <w:szCs w:val="24"/>
        </w:rPr>
        <w:lastRenderedPageBreak/>
        <w:t>the perimeter is presumed consent to a pat down search at or near the perimeter. At medium security and above facilities, pat down searches and going through a metal detector are mandatory.</w:t>
      </w:r>
    </w:p>
    <w:p w14:paraId="626B57C7" w14:textId="54A4C1D2"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E.</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Contraband Items: Drivers cannot have any weapons (including jack knives or box cutters), cell phones, pagers, drugs, tobacco products or any item deemed to be potential contraband. Correctional Officers can hold these items for drivers at the delivery sally-port and return them as the driver exits the grounds. Any illegal items will not be returned and will be reported to local law enforcement.</w:t>
      </w:r>
    </w:p>
    <w:p w14:paraId="4B13512C" w14:textId="0BE5D84C"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.3</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Drivers who enter secure facilities must have prior approval to enter from security staff, generally involving a background check to ensure that they are not convicted felons.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comply with any requests from the Contracting Officer to reassign a driver from a delivery route, whether or not the driver has passed the background check.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background check requests a minimum of two (2) weeks prior to arriving at any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location.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provide a </w:t>
      </w:r>
      <w:r w:rsidR="00533B68">
        <w:rPr>
          <w:rFonts w:ascii="Times New Roman" w:eastAsia="Times New Roman" w:hAnsi="Times New Roman" w:cs="Times New Roman"/>
          <w:sz w:val="24"/>
          <w:szCs w:val="24"/>
        </w:rPr>
        <w:t>point of contact</w:t>
      </w:r>
      <w:r w:rsidR="00D40EF5" w:rsidRPr="005034BB">
        <w:rPr>
          <w:rFonts w:ascii="Times New Roman" w:eastAsia="Times New Roman" w:hAnsi="Times New Roman" w:cs="Times New Roman"/>
          <w:sz w:val="24"/>
          <w:szCs w:val="24"/>
        </w:rPr>
        <w:t xml:space="preserve"> for submission of background checks. At some facilities, trucks will be searched prior to entry and exit, causing up to a thirty (30) minute delay each way.</w:t>
      </w:r>
    </w:p>
    <w:p w14:paraId="64CA8E59" w14:textId="35B8F5B5" w:rsidR="000E079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.4</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requires that courier services personnel maintain a courteous attitude and conduct themselves in an appropriate, professional manner.</w:t>
      </w:r>
    </w:p>
    <w:p w14:paraId="3F880847" w14:textId="6EBDFF1F" w:rsidR="000E0795"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pPr>
      <w:r>
        <w:rPr>
          <w:rFonts w:ascii="Times New Roman" w:eastAsia="Times New Roman" w:hAnsi="Times New Roman" w:cs="Times New Roman"/>
          <w:b/>
          <w:bCs/>
          <w:sz w:val="24"/>
          <w:szCs w:val="24"/>
        </w:rPr>
        <w:t>4</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r>
      <w:r w:rsidR="000E0795">
        <w:rPr>
          <w:rFonts w:ascii="Times New Roman" w:eastAsia="Times New Roman" w:hAnsi="Times New Roman" w:cs="Times New Roman"/>
          <w:b/>
          <w:bCs/>
          <w:sz w:val="24"/>
          <w:szCs w:val="24"/>
        </w:rPr>
        <w:t>Prison Rape Elimination Act (28 C.F.R</w:t>
      </w:r>
      <w:r w:rsidR="000E0795" w:rsidRPr="000E0795">
        <w:rPr>
          <w:rFonts w:ascii="Times New Roman" w:eastAsia="Times New Roman" w:hAnsi="Times New Roman" w:cs="Times New Roman"/>
          <w:b/>
          <w:bCs/>
          <w:sz w:val="24"/>
          <w:szCs w:val="24"/>
        </w:rPr>
        <w:t xml:space="preserve">. </w:t>
      </w:r>
      <w:r w:rsidR="000E0795" w:rsidRPr="000E0795">
        <w:rPr>
          <w:rFonts w:ascii="Times New Roman" w:hAnsi="Times New Roman" w:cs="Times New Roman"/>
          <w:b/>
          <w:sz w:val="24"/>
          <w:szCs w:val="24"/>
        </w:rPr>
        <w:t xml:space="preserve"> § 115.17 and § 115.77)</w:t>
      </w:r>
      <w:r w:rsidR="000E0795">
        <w:t xml:space="preserve"> </w:t>
      </w:r>
    </w:p>
    <w:p w14:paraId="384F3619" w14:textId="03EF6306" w:rsidR="000E0795" w:rsidRPr="00B87993"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Pr>
          <w:rFonts w:ascii="Times New Roman" w:eastAsia="Times New Roman" w:hAnsi="Times New Roman" w:cs="Times New Roman"/>
          <w:b/>
          <w:bCs/>
          <w:sz w:val="24"/>
          <w:szCs w:val="24"/>
        </w:rPr>
        <w:tab/>
      </w:r>
      <w:r w:rsidR="00D16A62">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Pr>
        <w:tab/>
      </w:r>
      <w:r w:rsidRPr="00B87993">
        <w:rPr>
          <w:rFonts w:ascii="Times New Roman" w:hAnsi="Times New Roman" w:cs="Times New Roman"/>
          <w:sz w:val="24"/>
          <w:szCs w:val="24"/>
        </w:rPr>
        <w:t xml:space="preserve">Any sexual assault or sexual misconducted or attempted sexual assault or sexual </w:t>
      </w:r>
      <w:r w:rsidRPr="00B87993">
        <w:rPr>
          <w:rFonts w:ascii="Times New Roman" w:hAnsi="Times New Roman" w:cs="Times New Roman"/>
          <w:sz w:val="24"/>
          <w:szCs w:val="24"/>
        </w:rPr>
        <w:tab/>
        <w:t xml:space="preserve">misconduct between the Supplier, its employees, agents or representative and an </w:t>
      </w:r>
      <w:r w:rsidRPr="00B87993">
        <w:rPr>
          <w:rFonts w:ascii="Times New Roman" w:hAnsi="Times New Roman" w:cs="Times New Roman"/>
          <w:sz w:val="24"/>
          <w:szCs w:val="24"/>
        </w:rPr>
        <w:tab/>
        <w:t>offender is expressly forbidden.</w:t>
      </w:r>
    </w:p>
    <w:p w14:paraId="4594B5E0" w14:textId="25735C36" w:rsidR="000E0795" w:rsidRPr="00B87993" w:rsidRDefault="00B87993"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Pr>
          <w:rFonts w:ascii="Times New Roman" w:eastAsia="Times New Roman" w:hAnsi="Times New Roman" w:cs="Times New Roman"/>
          <w:b/>
          <w:bCs/>
          <w:sz w:val="24"/>
          <w:szCs w:val="24"/>
        </w:rPr>
        <w:tab/>
      </w:r>
      <w:r w:rsidR="00D16A62">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.2</w:t>
      </w:r>
      <w:r>
        <w:rPr>
          <w:rFonts w:ascii="Times New Roman" w:eastAsia="Times New Roman" w:hAnsi="Times New Roman" w:cs="Times New Roman"/>
          <w:b/>
          <w:bCs/>
          <w:sz w:val="24"/>
          <w:szCs w:val="24"/>
        </w:rPr>
        <w:tab/>
      </w:r>
      <w:r w:rsidR="000E0795" w:rsidRPr="00B87993">
        <w:rPr>
          <w:rFonts w:ascii="Times New Roman" w:hAnsi="Times New Roman" w:cs="Times New Roman"/>
          <w:sz w:val="24"/>
          <w:szCs w:val="24"/>
        </w:rPr>
        <w:t xml:space="preserve">In addition, by accepting a contract with </w:t>
      </w:r>
      <w:r w:rsidR="00915E67">
        <w:rPr>
          <w:rFonts w:ascii="Times New Roman" w:hAnsi="Times New Roman" w:cs="Times New Roman"/>
          <w:sz w:val="24"/>
          <w:szCs w:val="24"/>
        </w:rPr>
        <w:t>ODOC</w:t>
      </w:r>
      <w:r w:rsidR="000E0795" w:rsidRPr="00B87993">
        <w:rPr>
          <w:rFonts w:ascii="Times New Roman" w:hAnsi="Times New Roman" w:cs="Times New Roman"/>
          <w:sz w:val="24"/>
          <w:szCs w:val="24"/>
        </w:rPr>
        <w:t xml:space="preserve">, Supplier attests that no </w:t>
      </w:r>
      <w:r>
        <w:rPr>
          <w:rFonts w:ascii="Times New Roman" w:hAnsi="Times New Roman" w:cs="Times New Roman"/>
          <w:sz w:val="24"/>
          <w:szCs w:val="24"/>
        </w:rPr>
        <w:tab/>
      </w:r>
      <w:r w:rsidR="000E0795" w:rsidRPr="00B87993">
        <w:rPr>
          <w:rFonts w:ascii="Times New Roman" w:hAnsi="Times New Roman" w:cs="Times New Roman"/>
          <w:sz w:val="24"/>
          <w:szCs w:val="24"/>
        </w:rPr>
        <w:t xml:space="preserve">employee, agent or representative of the Supplier who may have direct contact </w:t>
      </w:r>
      <w:r>
        <w:rPr>
          <w:rFonts w:ascii="Times New Roman" w:hAnsi="Times New Roman" w:cs="Times New Roman"/>
          <w:sz w:val="24"/>
          <w:szCs w:val="24"/>
        </w:rPr>
        <w:tab/>
      </w:r>
      <w:r w:rsidR="000E0795" w:rsidRPr="00B87993">
        <w:rPr>
          <w:rFonts w:ascii="Times New Roman" w:hAnsi="Times New Roman" w:cs="Times New Roman"/>
          <w:sz w:val="24"/>
          <w:szCs w:val="24"/>
        </w:rPr>
        <w:t xml:space="preserve">with </w:t>
      </w:r>
      <w:r w:rsidR="00915E67">
        <w:rPr>
          <w:rFonts w:ascii="Times New Roman" w:hAnsi="Times New Roman" w:cs="Times New Roman"/>
          <w:sz w:val="24"/>
          <w:szCs w:val="24"/>
        </w:rPr>
        <w:t>ODOC</w:t>
      </w:r>
      <w:r w:rsidR="000E0795" w:rsidRPr="00B87993">
        <w:rPr>
          <w:rFonts w:ascii="Times New Roman" w:hAnsi="Times New Roman" w:cs="Times New Roman"/>
          <w:sz w:val="24"/>
          <w:szCs w:val="24"/>
        </w:rPr>
        <w:t xml:space="preserve"> offenders while performing the requirements of this contract has: </w:t>
      </w:r>
    </w:p>
    <w:p w14:paraId="69B8FA07" w14:textId="680C8019" w:rsidR="00B87993"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sidRPr="00B87993">
        <w:rPr>
          <w:rFonts w:ascii="Times New Roman" w:eastAsia="Times New Roman" w:hAnsi="Times New Roman" w:cs="Times New Roman"/>
          <w:b/>
          <w:bCs/>
          <w:sz w:val="24"/>
          <w:szCs w:val="24"/>
        </w:rPr>
        <w:tab/>
      </w:r>
      <w:r w:rsidRPr="00B87993">
        <w:rPr>
          <w:rFonts w:ascii="Times New Roman" w:eastAsia="Times New Roman" w:hAnsi="Times New Roman" w:cs="Times New Roman"/>
          <w:b/>
          <w:bCs/>
          <w:sz w:val="24"/>
          <w:szCs w:val="24"/>
        </w:rPr>
        <w:tab/>
        <w:t>A</w:t>
      </w:r>
      <w:r w:rsidR="00B87993">
        <w:rPr>
          <w:rFonts w:ascii="Times New Roman" w:eastAsia="Times New Roman" w:hAnsi="Times New Roman" w:cs="Times New Roman"/>
          <w:b/>
          <w:bCs/>
          <w:sz w:val="24"/>
          <w:szCs w:val="24"/>
        </w:rPr>
        <w:t>.</w:t>
      </w:r>
      <w:r w:rsidR="00B87993">
        <w:rPr>
          <w:rFonts w:ascii="Times New Roman" w:eastAsia="Times New Roman" w:hAnsi="Times New Roman" w:cs="Times New Roman"/>
          <w:b/>
          <w:bCs/>
          <w:sz w:val="24"/>
          <w:szCs w:val="24"/>
        </w:rPr>
        <w:tab/>
      </w:r>
      <w:r w:rsidRPr="00B87993">
        <w:rPr>
          <w:rFonts w:ascii="Times New Roman" w:hAnsi="Times New Roman" w:cs="Times New Roman"/>
          <w:sz w:val="24"/>
          <w:szCs w:val="24"/>
        </w:rPr>
        <w:t xml:space="preserve">Engaged in sexual abuse in a prison, jail, lockup, community confinement </w:t>
      </w:r>
      <w:r w:rsidRPr="00B87993">
        <w:rPr>
          <w:rFonts w:ascii="Times New Roman" w:hAnsi="Times New Roman" w:cs="Times New Roman"/>
          <w:sz w:val="24"/>
          <w:szCs w:val="24"/>
        </w:rPr>
        <w:tab/>
      </w:r>
      <w:r w:rsidRP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facility, juvenile facility or other institution (as defined in 42 U.S.C.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t>1997)</w:t>
      </w:r>
      <w:r w:rsidRPr="00B87993">
        <w:rPr>
          <w:rFonts w:ascii="Times New Roman" w:hAnsi="Times New Roman" w:cs="Times New Roman"/>
          <w:sz w:val="24"/>
          <w:szCs w:val="24"/>
        </w:rPr>
        <w:t xml:space="preserve"> </w:t>
      </w:r>
    </w:p>
    <w:p w14:paraId="26058E69" w14:textId="13906B2B" w:rsidR="000E0795" w:rsidRPr="00B87993" w:rsidRDefault="00B87993"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Pr>
          <w:rFonts w:ascii="Times New Roman" w:eastAsia="Times New Roman" w:hAnsi="Times New Roman" w:cs="Times New Roman"/>
          <w:b/>
          <w:bCs/>
          <w:sz w:val="24"/>
          <w:szCs w:val="24"/>
        </w:rPr>
        <w:tab/>
      </w:r>
      <w:r w:rsidR="000E0795" w:rsidRPr="00B87993">
        <w:rPr>
          <w:rFonts w:ascii="Times New Roman" w:hAnsi="Times New Roman" w:cs="Times New Roman"/>
          <w:sz w:val="24"/>
          <w:szCs w:val="24"/>
        </w:rPr>
        <w:tab/>
      </w:r>
      <w:r w:rsidR="000E0795" w:rsidRPr="00B87993">
        <w:rPr>
          <w:rFonts w:ascii="Times New Roman" w:hAnsi="Times New Roman" w:cs="Times New Roman"/>
          <w:b/>
          <w:sz w:val="24"/>
          <w:szCs w:val="24"/>
        </w:rPr>
        <w:t>B.</w:t>
      </w:r>
      <w:r w:rsidR="000E0795" w:rsidRPr="00B87993">
        <w:rPr>
          <w:rFonts w:ascii="Times New Roman" w:hAnsi="Times New Roman" w:cs="Times New Roman"/>
          <w:sz w:val="24"/>
          <w:szCs w:val="24"/>
        </w:rPr>
        <w:tab/>
        <w:t xml:space="preserve">Been convicted of engaging or attempting to engage in sexual activity in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E0795" w:rsidRPr="00B87993">
        <w:rPr>
          <w:rFonts w:ascii="Times New Roman" w:hAnsi="Times New Roman" w:cs="Times New Roman"/>
          <w:sz w:val="24"/>
          <w:szCs w:val="24"/>
        </w:rPr>
        <w:t xml:space="preserve">the community facilitated by force, overt or implied threats of force, or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E0795" w:rsidRPr="00B87993">
        <w:rPr>
          <w:rFonts w:ascii="Times New Roman" w:hAnsi="Times New Roman" w:cs="Times New Roman"/>
          <w:sz w:val="24"/>
          <w:szCs w:val="24"/>
        </w:rPr>
        <w:t xml:space="preserve">coercion, or if the victim did not consent or was unable to consent or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E0795" w:rsidRPr="00B87993">
        <w:rPr>
          <w:rFonts w:ascii="Times New Roman" w:hAnsi="Times New Roman" w:cs="Times New Roman"/>
          <w:sz w:val="24"/>
          <w:szCs w:val="24"/>
        </w:rPr>
        <w:t>refuse; or</w:t>
      </w:r>
    </w:p>
    <w:p w14:paraId="6AF13CA4" w14:textId="300BCE14" w:rsidR="000E0795" w:rsidRPr="00B87993"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sidRPr="00B87993">
        <w:rPr>
          <w:rFonts w:ascii="Times New Roman" w:eastAsia="Times New Roman" w:hAnsi="Times New Roman" w:cs="Times New Roman"/>
          <w:b/>
          <w:bCs/>
          <w:sz w:val="24"/>
          <w:szCs w:val="24"/>
        </w:rPr>
        <w:tab/>
      </w:r>
      <w:r w:rsidRPr="00B87993">
        <w:rPr>
          <w:rFonts w:ascii="Times New Roman" w:eastAsia="Times New Roman" w:hAnsi="Times New Roman" w:cs="Times New Roman"/>
          <w:b/>
          <w:bCs/>
          <w:sz w:val="24"/>
          <w:szCs w:val="24"/>
        </w:rPr>
        <w:tab/>
        <w:t>C.</w:t>
      </w:r>
      <w:r w:rsidRPr="00B87993">
        <w:rPr>
          <w:rFonts w:ascii="Times New Roman" w:hAnsi="Times New Roman" w:cs="Times New Roman"/>
          <w:sz w:val="24"/>
          <w:szCs w:val="24"/>
        </w:rPr>
        <w:tab/>
        <w:t xml:space="preserve">Been civilly or administratively adjudicated to have engaged in the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activity described above. Any supplier who engages in sexual abuse will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be prohibited from contact with offenders and will be reported to law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enforcement agencies </w:t>
      </w:r>
      <w:r w:rsidRPr="00B87993">
        <w:rPr>
          <w:rFonts w:ascii="Times New Roman" w:hAnsi="Times New Roman" w:cs="Times New Roman"/>
          <w:sz w:val="24"/>
          <w:szCs w:val="24"/>
        </w:rPr>
        <w:tab/>
      </w:r>
      <w:r w:rsidR="00B87993">
        <w:rPr>
          <w:rFonts w:ascii="Times New Roman" w:hAnsi="Times New Roman" w:cs="Times New Roman"/>
          <w:sz w:val="24"/>
          <w:szCs w:val="24"/>
        </w:rPr>
        <w:t>a</w:t>
      </w:r>
      <w:r w:rsidRPr="00B87993">
        <w:rPr>
          <w:rFonts w:ascii="Times New Roman" w:hAnsi="Times New Roman" w:cs="Times New Roman"/>
          <w:sz w:val="24"/>
          <w:szCs w:val="24"/>
        </w:rPr>
        <w:t>nd to relevant licensing bodies.</w:t>
      </w:r>
    </w:p>
    <w:p w14:paraId="0BAC876D" w14:textId="41DA1BE1" w:rsidR="000E0795" w:rsidRPr="00B87993" w:rsidRDefault="000E0795" w:rsidP="00651F0B">
      <w:pPr>
        <w:numPr>
          <w:ilvl w:val="1"/>
          <w:numId w:val="0"/>
        </w:numPr>
        <w:tabs>
          <w:tab w:val="num" w:pos="720"/>
        </w:tabs>
        <w:overflowPunct w:val="0"/>
        <w:autoSpaceDE w:val="0"/>
        <w:autoSpaceDN w:val="0"/>
        <w:adjustRightInd w:val="0"/>
        <w:spacing w:beforeLines="50" w:before="120" w:after="0" w:line="240" w:lineRule="auto"/>
        <w:ind w:left="1440" w:hanging="1440"/>
        <w:textAlignment w:val="baseline"/>
        <w:outlineLvl w:val="1"/>
        <w:rPr>
          <w:rFonts w:ascii="Times New Roman" w:hAnsi="Times New Roman" w:cs="Times New Roman"/>
          <w:sz w:val="24"/>
          <w:szCs w:val="24"/>
        </w:rPr>
      </w:pPr>
      <w:r w:rsidRPr="00B87993">
        <w:rPr>
          <w:rFonts w:ascii="Times New Roman" w:eastAsia="Times New Roman" w:hAnsi="Times New Roman" w:cs="Times New Roman"/>
          <w:b/>
          <w:bCs/>
          <w:sz w:val="24"/>
          <w:szCs w:val="24"/>
        </w:rPr>
        <w:tab/>
      </w:r>
      <w:r w:rsidR="00D16A62">
        <w:rPr>
          <w:rFonts w:ascii="Times New Roman" w:eastAsia="Times New Roman" w:hAnsi="Times New Roman" w:cs="Times New Roman"/>
          <w:b/>
          <w:bCs/>
          <w:sz w:val="24"/>
          <w:szCs w:val="24"/>
        </w:rPr>
        <w:t>4</w:t>
      </w:r>
      <w:r w:rsidRPr="00B87993">
        <w:rPr>
          <w:rFonts w:ascii="Times New Roman" w:eastAsia="Times New Roman" w:hAnsi="Times New Roman" w:cs="Times New Roman"/>
          <w:b/>
          <w:bCs/>
          <w:sz w:val="24"/>
          <w:szCs w:val="24"/>
        </w:rPr>
        <w:t>.</w:t>
      </w:r>
      <w:r w:rsidRPr="00B87993">
        <w:rPr>
          <w:rFonts w:ascii="Times New Roman" w:hAnsi="Times New Roman" w:cs="Times New Roman"/>
          <w:b/>
          <w:sz w:val="24"/>
          <w:szCs w:val="24"/>
        </w:rPr>
        <w:t>3</w:t>
      </w:r>
      <w:r w:rsidRPr="00B87993">
        <w:rPr>
          <w:rFonts w:ascii="Times New Roman" w:hAnsi="Times New Roman" w:cs="Times New Roman"/>
          <w:sz w:val="24"/>
          <w:szCs w:val="24"/>
        </w:rPr>
        <w:tab/>
        <w:t xml:space="preserve">Any violation of this provision will be reported to law enforcement agencies and to relevant licensing bodies and will result in the filing of criminal charges as warranted. </w:t>
      </w:r>
      <w:r w:rsidR="00B87993">
        <w:rPr>
          <w:rFonts w:ascii="Times New Roman" w:hAnsi="Times New Roman" w:cs="Times New Roman"/>
          <w:sz w:val="24"/>
          <w:szCs w:val="24"/>
        </w:rPr>
        <w:t xml:space="preserve"> </w:t>
      </w:r>
      <w:r w:rsidR="00915E67">
        <w:rPr>
          <w:rFonts w:ascii="Times New Roman" w:hAnsi="Times New Roman" w:cs="Times New Roman"/>
          <w:sz w:val="24"/>
          <w:szCs w:val="24"/>
        </w:rPr>
        <w:t>ODOC</w:t>
      </w:r>
      <w:r w:rsidRPr="00B87993">
        <w:rPr>
          <w:rFonts w:ascii="Times New Roman" w:hAnsi="Times New Roman" w:cs="Times New Roman"/>
          <w:sz w:val="24"/>
          <w:szCs w:val="24"/>
        </w:rPr>
        <w:t xml:space="preserve"> may also terminate the contract immediately when violations are</w:t>
      </w:r>
      <w:r w:rsidR="00651F0B">
        <w:rPr>
          <w:rFonts w:ascii="Times New Roman" w:hAnsi="Times New Roman" w:cs="Times New Roman"/>
          <w:sz w:val="24"/>
          <w:szCs w:val="24"/>
        </w:rPr>
        <w:t xml:space="preserve"> </w:t>
      </w:r>
      <w:r w:rsidRPr="00B87993">
        <w:rPr>
          <w:rFonts w:ascii="Times New Roman" w:hAnsi="Times New Roman" w:cs="Times New Roman"/>
          <w:sz w:val="24"/>
          <w:szCs w:val="24"/>
        </w:rPr>
        <w:t xml:space="preserve">found. </w:t>
      </w:r>
    </w:p>
    <w:p w14:paraId="78B4EDEA" w14:textId="40EAA028"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5</w:t>
      </w:r>
      <w:r w:rsidR="000E0795">
        <w:rPr>
          <w:rFonts w:ascii="Times New Roman" w:eastAsia="Times New Roman" w:hAnsi="Times New Roman" w:cs="Times New Roman"/>
          <w:b/>
          <w:bCs/>
          <w:sz w:val="24"/>
          <w:szCs w:val="24"/>
        </w:rPr>
        <w:t>.</w:t>
      </w:r>
      <w:r w:rsidR="000E0795">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Terms and Conditions</w:t>
      </w:r>
    </w:p>
    <w:p w14:paraId="50182A6F" w14:textId="4E4F7B3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C06899" w:rsidRPr="005034BB">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Adding/Deleting Items or Services</w:t>
      </w:r>
    </w:p>
    <w:p w14:paraId="4A20CB0D" w14:textId="62AE3336"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may elect to add or delete medication items and services identified in the RFP as it deems necessary during the period of the contract.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shall not make additions to or deletions from the medication items and services identified in the RFP without the written consent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a written request for approval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before adding or deleting related medication items and services in the RFP.</w:t>
      </w:r>
    </w:p>
    <w:p w14:paraId="671A8CAF" w14:textId="1D7C7CC8"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may elect to add correctional center locations not listed in </w:t>
      </w:r>
      <w:r w:rsidR="00191517">
        <w:rPr>
          <w:rFonts w:ascii="Times New Roman" w:eastAsia="Times New Roman" w:hAnsi="Times New Roman" w:cs="Times New Roman"/>
          <w:sz w:val="24"/>
          <w:szCs w:val="24"/>
        </w:rPr>
        <w:t>Exhibit 1</w:t>
      </w:r>
      <w:r w:rsidR="00D40EF5" w:rsidRPr="005034BB">
        <w:rPr>
          <w:rFonts w:ascii="Times New Roman" w:eastAsia="Times New Roman" w:hAnsi="Times New Roman" w:cs="Times New Roman"/>
          <w:sz w:val="24"/>
          <w:szCs w:val="24"/>
        </w:rPr>
        <w:t>or delete correctional center locations listed, at its discretion during the period of this contract, and under the same terms, conditions and prices set forth.</w:t>
      </w:r>
    </w:p>
    <w:p w14:paraId="0094030C" w14:textId="5F25EEB0"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D40EF5" w:rsidRPr="005034BB">
        <w:rPr>
          <w:rFonts w:ascii="Times New Roman" w:eastAsia="Times New Roman" w:hAnsi="Times New Roman" w:cs="Times New Roman"/>
          <w:b/>
          <w:sz w:val="24"/>
          <w:szCs w:val="24"/>
        </w:rPr>
        <w:t>.2</w:t>
      </w:r>
      <w:r w:rsidR="00D40EF5" w:rsidRPr="005034BB">
        <w:rPr>
          <w:rFonts w:ascii="Times New Roman" w:eastAsia="Times New Roman" w:hAnsi="Times New Roman" w:cs="Times New Roman"/>
          <w:sz w:val="24"/>
          <w:szCs w:val="24"/>
        </w:rPr>
        <w:tab/>
        <w:t>Basis of Shipment</w:t>
      </w:r>
    </w:p>
    <w:p w14:paraId="4945A54C" w14:textId="311AF01C" w:rsidR="00D40EF5" w:rsidRPr="005034BB" w:rsidRDefault="00EA5853"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sidRPr="00EA5853">
        <w:rPr>
          <w:rFonts w:ascii="Times New Roman" w:eastAsia="Times New Roman" w:hAnsi="Times New Roman" w:cs="Times New Roman"/>
          <w:b/>
          <w:sz w:val="24"/>
          <w:szCs w:val="24"/>
        </w:rPr>
        <w:t>A</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be fully responsible for all costs related to the shipment of medications to the correctional center locations, including returned medications.</w:t>
      </w:r>
    </w:p>
    <w:p w14:paraId="0FE32875" w14:textId="1723E00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C06899" w:rsidRPr="005034BB">
        <w:rPr>
          <w:rFonts w:ascii="Times New Roman" w:eastAsia="Times New Roman" w:hAnsi="Times New Roman" w:cs="Times New Roman"/>
          <w:b/>
          <w:sz w:val="24"/>
          <w:szCs w:val="24"/>
        </w:rPr>
        <w:t>.3</w:t>
      </w:r>
      <w:r w:rsidR="00D40EF5" w:rsidRPr="005034BB">
        <w:rPr>
          <w:rFonts w:ascii="Times New Roman" w:eastAsia="Times New Roman" w:hAnsi="Times New Roman" w:cs="Times New Roman"/>
          <w:sz w:val="24"/>
          <w:szCs w:val="24"/>
        </w:rPr>
        <w:tab/>
        <w:t>Returns and Credits</w:t>
      </w:r>
    </w:p>
    <w:p w14:paraId="1893D943" w14:textId="752A0120"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C06899" w:rsidRPr="005034BB">
        <w:rPr>
          <w:rFonts w:ascii="Times New Roman" w:eastAsia="Times New Roman" w:hAnsi="Times New Roman" w:cs="Times New Roman"/>
          <w:b/>
          <w:sz w:val="24"/>
          <w:szCs w:val="24"/>
        </w:rPr>
        <w:t xml:space="preserve">. </w:t>
      </w:r>
      <w:r w:rsidR="00C06899"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All expenses associated with disposing of unused pharmaceuticals shall be the responsibility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including shipping costs and reverse distribution fees.</w:t>
      </w:r>
    </w:p>
    <w:p w14:paraId="7B02A120" w14:textId="556E93E6"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not assess fees for returned medications.</w:t>
      </w:r>
    </w:p>
    <w:p w14:paraId="2EEC34E6" w14:textId="12250FBA"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D40EF5"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Full credit will be issued for all unused and unexpired medications which meet the return requirements as listed, including but not limited to any pill formulation (tablets, capsules, caplets, etc.), creams or ointments, drops, vials, suppositories, cough syrup and inhalers.</w:t>
      </w:r>
    </w:p>
    <w:p w14:paraId="36B6212A" w14:textId="138E8423"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i</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 xml:space="preserve">Full credit shall mean the cost of the medication originally charged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regardless of current cost and all fees, to include the dispensing fee, for that particular fill.</w:t>
      </w:r>
    </w:p>
    <w:p w14:paraId="04231849" w14:textId="4D57AD39"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ii</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Return requirements:</w:t>
      </w:r>
    </w:p>
    <w:p w14:paraId="51675BB2" w14:textId="32136308" w:rsidR="00D40EF5" w:rsidRPr="005034BB" w:rsidRDefault="00D40EF5" w:rsidP="002C298A">
      <w:pPr>
        <w:pStyle w:val="ListParagraph"/>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 must have a minimum value of $2.00</w:t>
      </w:r>
    </w:p>
    <w:p w14:paraId="053597D4"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medication(s) must not expire within 45 days of the date returned (given to carrier)</w:t>
      </w:r>
    </w:p>
    <w:p w14:paraId="740E6386" w14:textId="6D3A39D2" w:rsidR="00D40EF5" w:rsidRPr="000B6A22"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 xml:space="preserve">Returned medications must not be damaged, unless the reason for return was damage upon delivery. A medication shall not be considered damaged merely because any or all of the conditions listed </w:t>
      </w:r>
      <w:r w:rsidRPr="000B6A22">
        <w:rPr>
          <w:rFonts w:ascii="Times New Roman" w:eastAsia="Times New Roman" w:hAnsi="Times New Roman" w:cs="Times New Roman"/>
          <w:sz w:val="24"/>
          <w:szCs w:val="24"/>
        </w:rPr>
        <w:t xml:space="preserve">in </w:t>
      </w:r>
      <w:r w:rsidR="000B6A22" w:rsidRPr="000B6A22">
        <w:rPr>
          <w:rFonts w:ascii="Times New Roman" w:eastAsia="Times New Roman" w:hAnsi="Times New Roman" w:cs="Times New Roman"/>
          <w:sz w:val="24"/>
          <w:szCs w:val="24"/>
        </w:rPr>
        <w:t>6.5 below</w:t>
      </w:r>
      <w:r w:rsidRPr="000B6A22">
        <w:rPr>
          <w:rFonts w:ascii="Times New Roman" w:eastAsia="Times New Roman" w:hAnsi="Times New Roman" w:cs="Times New Roman"/>
          <w:sz w:val="24"/>
          <w:szCs w:val="24"/>
        </w:rPr>
        <w:t xml:space="preserve"> apply.</w:t>
      </w:r>
    </w:p>
    <w:p w14:paraId="670CFEC4"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lastRenderedPageBreak/>
        <w:t>Returned medications must have met proper storage requirements, unless the reason for return was for a failure to meet the proper storage requirements during delivery</w:t>
      </w:r>
    </w:p>
    <w:p w14:paraId="7896A567"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 must not have been issued to the inmate and out of the Medical Services Unit’s control</w:t>
      </w:r>
    </w:p>
    <w:p w14:paraId="46545874"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 must not be a used inhaler, an open/used package of ointment or cream or an open/used vial</w:t>
      </w:r>
    </w:p>
    <w:p w14:paraId="2CD233AE" w14:textId="658262A9"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iii</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If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or its agent’s, error has, in part, led to damage to the medication or to improper storage, then it shall be treated, for return purposes, as if it is an undamaged, unused medication and shall be credited in full (including dispensing fees and incidental expenses) or re-dispensed to the facility at no cost, whichever the specified preference of the facility at the time of the individual incident.</w:t>
      </w:r>
    </w:p>
    <w:p w14:paraId="17157660" w14:textId="208448AA" w:rsidR="00D40EF5" w:rsidRPr="005034BB" w:rsidRDefault="00D16A62"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2C298A" w:rsidRPr="005034BB">
        <w:rPr>
          <w:rFonts w:ascii="Times New Roman" w:eastAsia="Times New Roman" w:hAnsi="Times New Roman" w:cs="Times New Roman"/>
          <w:b/>
          <w:sz w:val="24"/>
          <w:szCs w:val="24"/>
        </w:rPr>
        <w:t>.4</w:t>
      </w:r>
      <w:r w:rsidR="008705BC"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Credit(s) shall be issued to the reporting facility within one (1) business day of reporting to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any medication billed to a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correctional facility which was not received by the Medical Services Unit, the medication shall be re-dispensed and immediately sent at no additional cost, whichever is the preference of the Medical Services Unit in that instance. If the medication was sent to an incorrect facility, whether or not a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correctional facility, issuance of credit shall not be delayed pending or contingent upon the recipient’s return of the medication to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w:t>
      </w:r>
    </w:p>
    <w:p w14:paraId="2D6B0463" w14:textId="0F35E77A" w:rsidR="00D40EF5" w:rsidRPr="005034BB" w:rsidRDefault="00D16A62"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2C298A" w:rsidRPr="005034BB">
        <w:rPr>
          <w:rFonts w:ascii="Times New Roman" w:eastAsia="Times New Roman" w:hAnsi="Times New Roman" w:cs="Times New Roman"/>
          <w:b/>
          <w:sz w:val="24"/>
          <w:szCs w:val="24"/>
        </w:rPr>
        <w:t>.5</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Refusal to issue credit shall not occur on the basis of the presence of any or all of the following conditions:</w:t>
      </w:r>
    </w:p>
    <w:p w14:paraId="7D9416B0" w14:textId="2D7350B9"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Writing on the label or blister pack.</w:t>
      </w:r>
    </w:p>
    <w:p w14:paraId="35375E24" w14:textId="7B35CEB5"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Damage to package when medication is unaffected.</w:t>
      </w:r>
    </w:p>
    <w:p w14:paraId="28235CD4" w14:textId="3D6AE8CB"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New and used blister packs are returned (shipped or packaged) together.</w:t>
      </w:r>
    </w:p>
    <w:p w14:paraId="6FACEB02" w14:textId="6A2395CE"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D</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Medication is returned in the originally dispensed packaging (i.e. amber vial, etc.).</w:t>
      </w:r>
    </w:p>
    <w:p w14:paraId="57C09C31" w14:textId="242D160D"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w:t>
      </w:r>
      <w:r w:rsidR="008705BC" w:rsidRPr="005034BB">
        <w:rPr>
          <w:rFonts w:ascii="Times New Roman" w:eastAsia="Times New Roman" w:hAnsi="Times New Roman" w:cs="Times New Roman"/>
          <w:b/>
          <w:bCs/>
          <w:sz w:val="24"/>
          <w:szCs w:val="24"/>
        </w:rPr>
        <w:t>.</w:t>
      </w:r>
      <w:r w:rsidR="008705BC"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HIPAA</w:t>
      </w:r>
    </w:p>
    <w:p w14:paraId="1334F65F" w14:textId="39BFC6E5"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.1</w:t>
      </w:r>
      <w:r w:rsidR="008705BC"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not use or disclose protected health information other than as permitted or required by the contract or as Required by Law.</w:t>
      </w:r>
    </w:p>
    <w:p w14:paraId="71DC4392" w14:textId="2064AFD3"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.2</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use appropriate safeguards to prevent use or disclosure of the protected health information other than as provided for by this contract.</w:t>
      </w:r>
    </w:p>
    <w:p w14:paraId="2A19268F" w14:textId="664415E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.3</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report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any use or disclosure of the protected health information not provided for by this contract of which it becomes aware.</w:t>
      </w:r>
    </w:p>
    <w:p w14:paraId="21E912CB" w14:textId="20F60D8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6</w:t>
      </w:r>
      <w:r w:rsidR="002C298A" w:rsidRPr="005034BB">
        <w:rPr>
          <w:rFonts w:ascii="Times New Roman" w:eastAsia="Times New Roman" w:hAnsi="Times New Roman" w:cs="Times New Roman"/>
          <w:b/>
          <w:sz w:val="24"/>
          <w:szCs w:val="24"/>
        </w:rPr>
        <w:t>.4</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ensure that any agent , including a sub</w:t>
      </w:r>
      <w:r w:rsidR="00915E67">
        <w:rPr>
          <w:rFonts w:ascii="Times New Roman" w:eastAsia="Times New Roman" w:hAnsi="Times New Roman" w:cs="Times New Roman"/>
          <w:sz w:val="24"/>
          <w:szCs w:val="24"/>
        </w:rPr>
        <w:t>contractor</w:t>
      </w:r>
      <w:r w:rsidR="00D40EF5" w:rsidRPr="005034BB">
        <w:rPr>
          <w:rFonts w:ascii="Times New Roman" w:eastAsia="Times New Roman" w:hAnsi="Times New Roman" w:cs="Times New Roman"/>
          <w:sz w:val="24"/>
          <w:szCs w:val="24"/>
        </w:rPr>
        <w:t xml:space="preserve">, to whom it provides protected health information received from, or created or received by the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agrees to the same restrictions and conditions that apply through this contract to the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with respect to such information.</w:t>
      </w:r>
    </w:p>
    <w:p w14:paraId="0582BD3B" w14:textId="77398449"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.5</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access, at the request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and in accordance with the terms and conditions of this contract, to protected health information in a Designated Record Set,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or, as directed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in order to meet the requirements under 45CFR §164.524.</w:t>
      </w:r>
    </w:p>
    <w:p w14:paraId="03A23EDA" w14:textId="0DF7EBE4"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.6</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make any amendment(s) to protected health information in a designated record set that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directs or agrees to pursuant to 45 CFR §164.526 at the request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and in accordance with the terms and conditions of the contract.</w:t>
      </w:r>
    </w:p>
    <w:p w14:paraId="0251F070" w14:textId="44BB30B3"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.7</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make internal practices, books and records, including policies and procedures and protected health information, relating to the use and disclosure of Protected Health Information received from, or created or received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available to the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in accordance with the terms and conditions of this contract for purposes of the Secretary determining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’s compliance with the Privacy Rule.</w:t>
      </w:r>
    </w:p>
    <w:p w14:paraId="1C81B7DB" w14:textId="53EA54F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.8</w:t>
      </w:r>
      <w:r w:rsidR="00F0744E"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Except as otherwise limited in this contract,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may use or disclose Protected Health Information to perform functions, activities or services for, or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as specified in this contract, provided that such use or disclosure would not violate the Privacy Rule if done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or the minimum necessary policies and procedures of the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w:t>
      </w:r>
    </w:p>
    <w:p w14:paraId="377704C2" w14:textId="52301EBD"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.9</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any limitation(s) in its notice of privacy practices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in accordance with 45 CFR §164.520, to the extent that such limitation may affect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’s use or disclosure of Protected Health Information.</w:t>
      </w:r>
    </w:p>
    <w:p w14:paraId="6BFE59CB" w14:textId="04B0140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.10</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any changes in, or revocation of, permission by Individual to use or disclose Protected Health Information, to the extent that such changes may affect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’s use or disclosure of Protected Health Information.</w:t>
      </w:r>
    </w:p>
    <w:p w14:paraId="17C7C05A" w14:textId="70F1C8B0"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.11</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any restriction to the use or disclosure of Protected Health Information that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has agreed to in accordance with 45 CFR §164.522, to the extent that such restriction may affect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use or disclosure of Protected Health Information.</w:t>
      </w:r>
    </w:p>
    <w:p w14:paraId="7A675552" w14:textId="34DF38B1" w:rsidR="00D40EF5" w:rsidRPr="005034BB" w:rsidRDefault="00D16A62" w:rsidP="00D16A62">
      <w:pPr>
        <w:numPr>
          <w:ilvl w:val="2"/>
          <w:numId w:val="0"/>
        </w:numPr>
        <w:tabs>
          <w:tab w:val="num" w:pos="360"/>
          <w:tab w:val="num" w:pos="333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.12</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 request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use or disclose Protected Health Information in any manner which would not be permissible under the Privacy Rule if done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except for purposes of data aggregation or management and administrative activities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as it relates to performance of specific functions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as included in this contract.</w:t>
      </w:r>
    </w:p>
    <w:p w14:paraId="12F2147E" w14:textId="195C3FCB" w:rsidR="00D40EF5" w:rsidRPr="005034BB" w:rsidRDefault="000140BD"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w:t>
      </w:r>
      <w:r w:rsidR="00F0744E" w:rsidRPr="005034BB">
        <w:rPr>
          <w:rFonts w:ascii="Times New Roman" w:eastAsia="Times New Roman" w:hAnsi="Times New Roman" w:cs="Times New Roman"/>
          <w:b/>
          <w:bCs/>
          <w:sz w:val="24"/>
          <w:szCs w:val="24"/>
        </w:rPr>
        <w:t>.</w:t>
      </w:r>
      <w:r w:rsidR="00F0744E"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Post Award Negotiation</w:t>
      </w:r>
    </w:p>
    <w:p w14:paraId="6C08D1E8" w14:textId="520D54EC" w:rsidR="00D40EF5"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002C298A" w:rsidRPr="005034BB">
        <w:rPr>
          <w:rFonts w:ascii="Times New Roman" w:eastAsia="Times New Roman" w:hAnsi="Times New Roman" w:cs="Times New Roman"/>
          <w:b/>
          <w:sz w:val="24"/>
          <w:szCs w:val="24"/>
        </w:rPr>
        <w:t>.1</w:t>
      </w:r>
      <w:r w:rsidR="00F0744E"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Following contract award, during the term of the contract, including any optional renewal periods, or prior to renewal of the contract, the State may make changes or revisions within the scope of work of the contract resulting from this </w:t>
      </w:r>
      <w:r w:rsidR="00D40EF5" w:rsidRPr="005034BB">
        <w:rPr>
          <w:rFonts w:ascii="Times New Roman" w:eastAsia="Times New Roman" w:hAnsi="Times New Roman" w:cs="Times New Roman"/>
          <w:sz w:val="24"/>
          <w:szCs w:val="24"/>
        </w:rPr>
        <w:lastRenderedPageBreak/>
        <w:t xml:space="preserve">solicitation. The State Purchasing Director or designee, the Director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or designee and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may negotiate in good faith adjustments to terms, conditions, prices or other matters of mutual concern and interest. Such negotiations will be conducted in accordance with the Central Purchasing rules and result in an addendum or modification to the contract resulting from this solicitation.</w:t>
      </w:r>
    </w:p>
    <w:p w14:paraId="7D817A31" w14:textId="4B6EA713" w:rsidR="00D40EF5" w:rsidRPr="005034BB" w:rsidRDefault="000140BD"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r w:rsidR="00F0744E" w:rsidRPr="005034BB">
        <w:rPr>
          <w:rFonts w:ascii="Times New Roman" w:eastAsia="Times New Roman" w:hAnsi="Times New Roman" w:cs="Times New Roman"/>
          <w:b/>
          <w:bCs/>
          <w:sz w:val="24"/>
          <w:szCs w:val="24"/>
        </w:rPr>
        <w:t>.</w:t>
      </w:r>
      <w:r w:rsidR="00F0744E"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Billing</w:t>
      </w:r>
    </w:p>
    <w:p w14:paraId="6B39A787" w14:textId="30A3CFFF"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F0744E" w:rsidRPr="005034BB">
        <w:rPr>
          <w:rFonts w:ascii="Times New Roman" w:eastAsia="Times New Roman" w:hAnsi="Times New Roman" w:cs="Times New Roman"/>
          <w:b/>
          <w:sz w:val="24"/>
          <w:szCs w:val="24"/>
        </w:rPr>
        <w:t>.1.</w:t>
      </w:r>
      <w:r w:rsidR="00F0744E"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Invoicing</w:t>
      </w:r>
    </w:p>
    <w:p w14:paraId="1DDCDE75" w14:textId="373B8A4F"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F0744E" w:rsidRPr="005034BB">
        <w:rPr>
          <w:rFonts w:ascii="Times New Roman" w:eastAsia="Times New Roman" w:hAnsi="Times New Roman" w:cs="Times New Roman"/>
          <w:b/>
          <w:sz w:val="24"/>
          <w:szCs w:val="24"/>
        </w:rPr>
        <w:t>.</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invoices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for medication purchases including approved </w:t>
      </w:r>
      <w:r w:rsidR="00F0744E" w:rsidRPr="005034BB">
        <w:rPr>
          <w:rFonts w:ascii="Times New Roman" w:eastAsia="Times New Roman" w:hAnsi="Times New Roman" w:cs="Times New Roman"/>
          <w:sz w:val="24"/>
          <w:szCs w:val="24"/>
        </w:rPr>
        <w:t>f</w:t>
      </w:r>
      <w:r w:rsidR="00D40EF5" w:rsidRPr="005034BB">
        <w:rPr>
          <w:rFonts w:ascii="Times New Roman" w:eastAsia="Times New Roman" w:hAnsi="Times New Roman" w:cs="Times New Roman"/>
          <w:sz w:val="24"/>
          <w:szCs w:val="24"/>
        </w:rPr>
        <w:t>ees.</w:t>
      </w:r>
    </w:p>
    <w:p w14:paraId="3D4EDE15" w14:textId="682ED10A"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544BDD" w:rsidRPr="005034BB">
        <w:rPr>
          <w:rFonts w:ascii="Times New Roman" w:eastAsia="Times New Roman" w:hAnsi="Times New Roman" w:cs="Times New Roman"/>
          <w:b/>
          <w:sz w:val="24"/>
          <w:szCs w:val="24"/>
        </w:rPr>
        <w:t>.</w:t>
      </w:r>
      <w:r w:rsidR="00F0744E" w:rsidRPr="005034BB">
        <w:rPr>
          <w:rFonts w:ascii="Times New Roman" w:eastAsia="Times New Roman" w:hAnsi="Times New Roman" w:cs="Times New Roman"/>
          <w:b/>
          <w:sz w:val="24"/>
          <w:szCs w:val="24"/>
        </w:rPr>
        <w:tab/>
      </w:r>
      <w:r w:rsidR="00915E67" w:rsidRPr="00651F0B">
        <w:rPr>
          <w:rFonts w:ascii="Times New Roman" w:eastAsia="Times New Roman" w:hAnsi="Times New Roman" w:cs="Times New Roman"/>
          <w:sz w:val="24"/>
          <w:szCs w:val="24"/>
        </w:rPr>
        <w:t>Supplier</w:t>
      </w:r>
      <w:r w:rsidR="00D40EF5" w:rsidRPr="00651F0B">
        <w:rPr>
          <w:rFonts w:ascii="Times New Roman" w:eastAsia="Times New Roman" w:hAnsi="Times New Roman" w:cs="Times New Roman"/>
          <w:sz w:val="24"/>
          <w:szCs w:val="24"/>
        </w:rPr>
        <w:t xml:space="preserve"> shall submit itemized invoices of medications delivered to the </w:t>
      </w:r>
      <w:r w:rsidR="00651F0B" w:rsidRPr="00651F0B">
        <w:rPr>
          <w:rFonts w:ascii="Times New Roman" w:eastAsia="Times New Roman" w:hAnsi="Times New Roman" w:cs="Times New Roman"/>
          <w:sz w:val="24"/>
          <w:szCs w:val="24"/>
        </w:rPr>
        <w:t xml:space="preserve">Correctional Health Service Administrator (CHSA) and ordering correctional center, to the attention of the Correctional Health Service Administrator </w:t>
      </w:r>
      <w:r w:rsidR="00D40EF5" w:rsidRPr="00651F0B">
        <w:rPr>
          <w:rFonts w:ascii="Times New Roman" w:eastAsia="Times New Roman" w:hAnsi="Times New Roman" w:cs="Times New Roman"/>
          <w:sz w:val="24"/>
          <w:szCs w:val="24"/>
        </w:rPr>
        <w:t xml:space="preserve">listed on </w:t>
      </w:r>
      <w:r w:rsidR="00191517">
        <w:rPr>
          <w:rFonts w:ascii="Times New Roman" w:eastAsia="Times New Roman" w:hAnsi="Times New Roman" w:cs="Times New Roman"/>
          <w:sz w:val="24"/>
          <w:szCs w:val="24"/>
        </w:rPr>
        <w:t>Exhibit 1</w:t>
      </w:r>
      <w:r w:rsidR="000B6A22" w:rsidRPr="00651F0B">
        <w:rPr>
          <w:rFonts w:ascii="Times New Roman" w:eastAsia="Times New Roman" w:hAnsi="Times New Roman" w:cs="Times New Roman"/>
          <w:sz w:val="24"/>
          <w:szCs w:val="24"/>
        </w:rPr>
        <w:t xml:space="preserve"> </w:t>
      </w:r>
      <w:r w:rsidR="00D40EF5" w:rsidRPr="00651F0B">
        <w:rPr>
          <w:rFonts w:ascii="Times New Roman" w:eastAsia="Times New Roman" w:hAnsi="Times New Roman" w:cs="Times New Roman"/>
          <w:sz w:val="24"/>
          <w:szCs w:val="24"/>
        </w:rPr>
        <w:t xml:space="preserve">on a calendar month basis. The correctional center billing addresses are included in </w:t>
      </w:r>
      <w:r w:rsidR="00651F0B" w:rsidRPr="00651F0B">
        <w:rPr>
          <w:rFonts w:ascii="Times New Roman" w:eastAsia="Times New Roman" w:hAnsi="Times New Roman" w:cs="Times New Roman"/>
          <w:sz w:val="24"/>
          <w:szCs w:val="24"/>
        </w:rPr>
        <w:t xml:space="preserve">both </w:t>
      </w:r>
      <w:r w:rsidR="00191517">
        <w:rPr>
          <w:rFonts w:ascii="Times New Roman" w:eastAsia="Times New Roman" w:hAnsi="Times New Roman" w:cs="Times New Roman"/>
          <w:sz w:val="24"/>
          <w:szCs w:val="24"/>
        </w:rPr>
        <w:t>Exhibit 1</w:t>
      </w:r>
      <w:r w:rsidR="00651F0B" w:rsidRPr="00651F0B">
        <w:rPr>
          <w:rFonts w:ascii="Times New Roman" w:eastAsia="Times New Roman" w:hAnsi="Times New Roman" w:cs="Times New Roman"/>
          <w:sz w:val="24"/>
          <w:szCs w:val="24"/>
        </w:rPr>
        <w:t xml:space="preserve">. </w:t>
      </w:r>
    </w:p>
    <w:p w14:paraId="15AAB295" w14:textId="78CC2052"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544BDD"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For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auditing and verification purposes,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invoice shall include a line item for each prescription filled during the applicable month containing the following information: the drug name and strength, its national drug code (N.D.C.) reference number, the inmate’s prescription number, date of order, date of delivery, prescribing provider name, prescription unit count and contract unit price broken out by the cost of the drug. Any and all rebates and/or credits received for drugs shall be itemized as a </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separ</w:t>
      </w:r>
      <w:r w:rsidR="00544BDD" w:rsidRPr="005034BB">
        <w:rPr>
          <w:rFonts w:ascii="Times New Roman" w:eastAsia="Times New Roman" w:hAnsi="Times New Roman" w:cs="Times New Roman"/>
          <w:sz w:val="24"/>
          <w:szCs w:val="24"/>
        </w:rPr>
        <w:t>a</w:t>
      </w:r>
      <w:r w:rsidR="00D40EF5" w:rsidRPr="005034BB">
        <w:rPr>
          <w:rFonts w:ascii="Times New Roman" w:eastAsia="Times New Roman" w:hAnsi="Times New Roman" w:cs="Times New Roman"/>
          <w:sz w:val="24"/>
          <w:szCs w:val="24"/>
        </w:rPr>
        <w:t xml:space="preserve">te line item in the invoice and shall include the following information: the inmate’s prescription number, the date filled, the drug name and strength, the original quantity dispensed, the date returned, the quantity returned and the contract unit credit broken out by cost.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fee shall also be a line item. The invoice shall display a bottom line total of all line items included.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invoice heading shall include their name, remittance address, telephone number, purchase order number and FEI number exactly as it appears in the contract.</w:t>
      </w:r>
    </w:p>
    <w:p w14:paraId="466EBD7A" w14:textId="1C3813D3" w:rsidR="00544BDD"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D</w:t>
      </w:r>
      <w:r w:rsidR="00BA30B8"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If the correctional center discovers errors in the billing statement, the Correctional Health Services Administrator, or his designee shall return the invoice to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corrections. The time clock for payment of same shall commence when the corrected billing has been resubmitted and received by the correctional center.</w:t>
      </w:r>
    </w:p>
    <w:p w14:paraId="03A472F6" w14:textId="4AE98733"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E</w:t>
      </w:r>
      <w:r w:rsidR="00C95A87"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The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a consolidated invoice to the Business Services unit at </w:t>
      </w:r>
      <w:hyperlink r:id="rId6" w:history="1">
        <w:r w:rsidR="00D40EF5" w:rsidRPr="00915E67">
          <w:rPr>
            <w:rFonts w:ascii="Times New Roman" w:eastAsia="Times New Roman" w:hAnsi="Times New Roman" w:cs="Times New Roman"/>
            <w:color w:val="0000FF"/>
            <w:sz w:val="24"/>
            <w:szCs w:val="24"/>
            <w:u w:val="single"/>
          </w:rPr>
          <w:t>trsaccounting@doc.ok.gov</w:t>
        </w:r>
      </w:hyperlink>
      <w:r w:rsidR="00D40EF5" w:rsidRPr="005034BB">
        <w:rPr>
          <w:rFonts w:ascii="Times New Roman" w:eastAsia="Times New Roman" w:hAnsi="Times New Roman" w:cs="Times New Roman"/>
          <w:sz w:val="24"/>
          <w:szCs w:val="24"/>
        </w:rPr>
        <w:t xml:space="preserve"> for payment.</w:t>
      </w:r>
    </w:p>
    <w:p w14:paraId="56DB0A6D" w14:textId="36FE52BC" w:rsidR="00D40EF5" w:rsidRPr="005034BB" w:rsidRDefault="000140BD"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r w:rsidR="00BA30B8" w:rsidRPr="005034BB">
        <w:rPr>
          <w:rFonts w:ascii="Times New Roman" w:eastAsia="Times New Roman" w:hAnsi="Times New Roman" w:cs="Times New Roman"/>
          <w:b/>
          <w:bCs/>
          <w:sz w:val="24"/>
          <w:szCs w:val="24"/>
        </w:rPr>
        <w:t>.</w:t>
      </w:r>
      <w:r w:rsidR="00BA30B8"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Performance Bond</w:t>
      </w:r>
    </w:p>
    <w:p w14:paraId="2C2BE73E" w14:textId="6F8DDFB0"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a performance bond in the amount of $5,000,000.00. The bond shall remain in effect until expiration of the contract including all renewal periods.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the performance bond to the Contracting Officer ten (10) calendar days prior to the contract start date.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proof of performance bond renewal with each subsequent twelve (12) month contract </w:t>
      </w:r>
      <w:r w:rsidR="00D40EF5" w:rsidRPr="005034BB">
        <w:rPr>
          <w:rFonts w:ascii="Times New Roman" w:eastAsia="Times New Roman" w:hAnsi="Times New Roman" w:cs="Times New Roman"/>
          <w:sz w:val="24"/>
          <w:szCs w:val="24"/>
        </w:rPr>
        <w:lastRenderedPageBreak/>
        <w:t xml:space="preserve">renewal. The form of the bond shall be the standard form of performance bond such as usually and customarily written and issues by surety companies licensed and authorized to do business in the State of Oklahoma. The bond shall not be pledged against any debt or security for any lien. After securing the performance bond, it shall be the responsibility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notify the issuing surety of any change of circumstances. The bond will be used in the event of insolvency or failure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any reason, to fulfill its obligations under the contract. After notification of default procedures, collections against the bond are in addition to any other remedies as authorized by law and do not constitute a waiver of any additional remedy.</w:t>
      </w:r>
    </w:p>
    <w:p w14:paraId="2B5301BA" w14:textId="32D17C8D"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A30B8" w:rsidRPr="005034BB">
        <w:rPr>
          <w:rFonts w:ascii="Times New Roman" w:eastAsia="Times New Roman" w:hAnsi="Times New Roman" w:cs="Times New Roman"/>
          <w:b/>
          <w:sz w:val="24"/>
          <w:szCs w:val="24"/>
        </w:rPr>
        <w:t>.2</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All bond submittals shall contain all terms of the bond or applicable to the bond.</w:t>
      </w:r>
    </w:p>
    <w:p w14:paraId="2A760BFF" w14:textId="39D0EAC7"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A30B8" w:rsidRPr="005034BB">
        <w:rPr>
          <w:rFonts w:ascii="Times New Roman" w:eastAsia="Times New Roman" w:hAnsi="Times New Roman" w:cs="Times New Roman"/>
          <w:b/>
          <w:sz w:val="24"/>
          <w:szCs w:val="24"/>
        </w:rPr>
        <w:t>.3</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Said bond shall be conditioned upon the faithful performance of the contract.</w:t>
      </w:r>
    </w:p>
    <w:p w14:paraId="0DB6FDCC" w14:textId="551B163E"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.4</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This guarantee shall be submitted in the form of good and sufficient bond drawn upon an Insurance or Bonding Company authorized to do business in the State of Oklahoma.</w:t>
      </w:r>
    </w:p>
    <w:p w14:paraId="40332B83" w14:textId="63ACA536"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.5</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Payment Indemnification</w:t>
      </w:r>
    </w:p>
    <w:p w14:paraId="06192778" w14:textId="45575F28"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BA30B8"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will be responsible for issuing payments for services performed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employees and will indemnify and hold the State harmless from all claims whatsoever growing out of the lawful demands of employees, Sub</w:t>
      </w:r>
      <w:r w:rsidR="00915E67">
        <w:rPr>
          <w:rFonts w:ascii="Times New Roman" w:eastAsia="Times New Roman" w:hAnsi="Times New Roman" w:cs="Times New Roman"/>
          <w:sz w:val="24"/>
          <w:szCs w:val="24"/>
        </w:rPr>
        <w:t>contractors</w:t>
      </w:r>
      <w:r w:rsidR="00D40EF5" w:rsidRPr="005034BB">
        <w:rPr>
          <w:rFonts w:ascii="Times New Roman" w:eastAsia="Times New Roman" w:hAnsi="Times New Roman" w:cs="Times New Roman"/>
          <w:sz w:val="24"/>
          <w:szCs w:val="24"/>
        </w:rPr>
        <w:t>, suppliers or any third party incurred in the furtherance of the performance of the Contract.</w:t>
      </w:r>
    </w:p>
    <w:p w14:paraId="0E0BE922" w14:textId="664422AF"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BA30B8"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will furnish at the State’s request satisfactory evidence that all obligations of the nature herein above designated have been paid, discharged or waived.</w:t>
      </w:r>
    </w:p>
    <w:p w14:paraId="79FB7C37" w14:textId="1D788628"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.6</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The bond shall be retained by the state to ensure there are no existing judgements, claims, accounts, liens or other similar type of obligations outstanding and unpaid arising under the resultant contract or from labor or materials having been furnished for or delivered to this project. With presentation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the final invoice,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is representing that all persons or entities furnishing labor or materials used in this project, or under said contract, have been paid in full. Upon submission of the final invoice,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a written statement from the Bonding Company specifically releasing the State of Oklahoma from any responsibility should any unpaid accounts or claims arise against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labor or material furnished under said contract or delivered and used in said project.</w:t>
      </w:r>
    </w:p>
    <w:p w14:paraId="3FD93308" w14:textId="5F1008C1" w:rsidR="00D40EF5"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.7</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and the Surety(-ies), jointly and severally, bind themselves, their heirs, executors, administrators, successors and assigns to the State to pay for the labor, materials and equipment furnished for use in the performance of this contract, which is incorporated herein by reference.</w:t>
      </w:r>
    </w:p>
    <w:p w14:paraId="052CB261" w14:textId="1EC3D3AF" w:rsidR="003A7E63" w:rsidRDefault="003A7E63"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p>
    <w:p w14:paraId="599CAD00" w14:textId="77777777" w:rsidR="003A7E63" w:rsidRPr="005034BB" w:rsidRDefault="003A7E63"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p>
    <w:p w14:paraId="0A8786DC" w14:textId="3CA2C9A6" w:rsidR="00D40EF5" w:rsidRPr="005034BB" w:rsidRDefault="00BA30B8"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sidRPr="005034BB">
        <w:rPr>
          <w:rFonts w:ascii="Times New Roman" w:eastAsia="Times New Roman" w:hAnsi="Times New Roman" w:cs="Times New Roman"/>
          <w:b/>
          <w:bCs/>
          <w:sz w:val="24"/>
          <w:szCs w:val="24"/>
        </w:rPr>
        <w:t>1</w:t>
      </w:r>
      <w:r w:rsidR="000140BD">
        <w:rPr>
          <w:rFonts w:ascii="Times New Roman" w:eastAsia="Times New Roman" w:hAnsi="Times New Roman" w:cs="Times New Roman"/>
          <w:b/>
          <w:bCs/>
          <w:sz w:val="24"/>
          <w:szCs w:val="24"/>
        </w:rPr>
        <w:t>0</w:t>
      </w:r>
      <w:r w:rsidRPr="005034BB">
        <w:rPr>
          <w:rFonts w:ascii="Times New Roman" w:eastAsia="Times New Roman" w:hAnsi="Times New Roman" w:cs="Times New Roman"/>
          <w:b/>
          <w:bCs/>
          <w:sz w:val="24"/>
          <w:szCs w:val="24"/>
        </w:rPr>
        <w:t>.</w:t>
      </w:r>
      <w:r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 xml:space="preserve">Performance Measures and Liquidated </w:t>
      </w:r>
      <w:r w:rsidR="00D40EF5" w:rsidRPr="00651F0B">
        <w:rPr>
          <w:rFonts w:ascii="Times New Roman" w:eastAsia="Times New Roman" w:hAnsi="Times New Roman" w:cs="Times New Roman"/>
          <w:b/>
          <w:bCs/>
          <w:sz w:val="24"/>
          <w:szCs w:val="24"/>
        </w:rPr>
        <w:t xml:space="preserve">Damages – See </w:t>
      </w:r>
      <w:r w:rsidR="00191517">
        <w:rPr>
          <w:rFonts w:ascii="Times New Roman" w:eastAsia="Times New Roman" w:hAnsi="Times New Roman" w:cs="Times New Roman"/>
          <w:b/>
          <w:bCs/>
          <w:sz w:val="24"/>
          <w:szCs w:val="24"/>
        </w:rPr>
        <w:t>Exhibit 2</w:t>
      </w:r>
    </w:p>
    <w:p w14:paraId="0C4D6E4E" w14:textId="5CDA06CA"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1</w:t>
      </w:r>
      <w:r w:rsidR="000140BD">
        <w:rPr>
          <w:rFonts w:ascii="Times New Roman" w:eastAsia="Times New Roman" w:hAnsi="Times New Roman" w:cs="Times New Roman"/>
          <w:b/>
          <w:sz w:val="24"/>
          <w:szCs w:val="24"/>
        </w:rPr>
        <w:t>0</w:t>
      </w:r>
      <w:r>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agrees to the importance of this contract and performance standards are agreed to herein. The State and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agrees that in the event of failure to meet the contract requirements, deliverable dates or any standard performance within the time frame set forth in each section, damages may be sustained by the State that it may be impractical and extremely difficult to ascertain and determine the actual damages which the State will sustain by result of such failure. It is therefore agreed that the State, at its sole option may require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pay liquidated damages for such failures with the following provisions:</w:t>
      </w:r>
    </w:p>
    <w:p w14:paraId="118D6BA6" w14:textId="29F91890"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544BDD"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Where the failure is the sole exclusive fault of the State, no liquidated damages shall be imposed.</w:t>
      </w:r>
    </w:p>
    <w:p w14:paraId="79677374" w14:textId="38C0A637"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544BDD"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For any failure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meet any performance standard, project task, project, </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deliverable date or time frames specified herein, the State may require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pay liquidated damages of $1,000.00 per business day per affected facility until such </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task, deliverable or performance standard or timeframe for each and every business day thereafter until such task, deliverable or per</w:t>
      </w:r>
      <w:r>
        <w:rPr>
          <w:rFonts w:ascii="Times New Roman" w:eastAsia="Times New Roman" w:hAnsi="Times New Roman" w:cs="Times New Roman"/>
          <w:sz w:val="24"/>
          <w:szCs w:val="24"/>
        </w:rPr>
        <w:t xml:space="preserve">formance standard is completed, </w:t>
      </w:r>
      <w:r w:rsidR="00D40EF5" w:rsidRPr="005034BB">
        <w:rPr>
          <w:rFonts w:ascii="Times New Roman" w:eastAsia="Times New Roman" w:hAnsi="Times New Roman" w:cs="Times New Roman"/>
          <w:sz w:val="24"/>
          <w:szCs w:val="24"/>
        </w:rPr>
        <w:t xml:space="preserve">rectified and accepted by the state. The State will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the first instance of failure to meet one (1) or more defined standards and request a corrective plan by</w:t>
      </w:r>
      <w:r>
        <w:rPr>
          <w:rFonts w:ascii="Times New Roman" w:eastAsia="Times New Roman" w:hAnsi="Times New Roman" w:cs="Times New Roman"/>
          <w:sz w:val="24"/>
          <w:szCs w:val="24"/>
        </w:rPr>
        <w:t xml:space="preserve"> </w:t>
      </w:r>
      <w:r w:rsidR="00D40EF5" w:rsidRPr="005034BB">
        <w:rPr>
          <w:rFonts w:ascii="Times New Roman" w:eastAsia="Times New Roman" w:hAnsi="Times New Roman" w:cs="Times New Roman"/>
          <w:sz w:val="24"/>
          <w:szCs w:val="24"/>
        </w:rPr>
        <w:t>the due date and no extension has been granted, the State may, at its discretion, invoke the appropriate remedy per this schedule.</w:t>
      </w:r>
    </w:p>
    <w:p w14:paraId="10C5132B" w14:textId="78071E3D" w:rsidR="00D40EF5" w:rsidRPr="005034BB"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0140BD">
        <w:rPr>
          <w:rFonts w:ascii="Times New Roman" w:eastAsia="Times New Roman" w:hAnsi="Times New Roman" w:cs="Times New Roman"/>
          <w:b/>
          <w:bCs/>
          <w:sz w:val="24"/>
          <w:szCs w:val="24"/>
        </w:rPr>
        <w:t>1</w:t>
      </w:r>
      <w:r w:rsidR="00BA30B8" w:rsidRPr="005034BB">
        <w:rPr>
          <w:rFonts w:ascii="Times New Roman" w:eastAsia="Times New Roman" w:hAnsi="Times New Roman" w:cs="Times New Roman"/>
          <w:b/>
          <w:bCs/>
          <w:sz w:val="24"/>
          <w:szCs w:val="24"/>
        </w:rPr>
        <w:t>.</w:t>
      </w:r>
      <w:r w:rsidR="00BA30B8"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Disclosures Regarding Lobbyists</w:t>
      </w:r>
    </w:p>
    <w:p w14:paraId="737D0CFE" w14:textId="7024ECF0"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0140BD">
        <w:rPr>
          <w:rFonts w:ascii="Times New Roman" w:eastAsia="Times New Roman" w:hAnsi="Times New Roman" w:cs="Times New Roman"/>
          <w:b/>
          <w:sz w:val="24"/>
          <w:szCs w:val="24"/>
        </w:rPr>
        <w:t>1</w:t>
      </w:r>
      <w:r w:rsidR="00544BDD" w:rsidRPr="005034BB">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A vendor may not reimburse itself within its state contract pricing for its costs and expenses of lobbyists.</w:t>
      </w:r>
    </w:p>
    <w:p w14:paraId="1F686B34" w14:textId="43DBC475"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0140BD">
        <w:rPr>
          <w:rFonts w:ascii="Times New Roman" w:eastAsia="Times New Roman" w:hAnsi="Times New Roman" w:cs="Times New Roman"/>
          <w:b/>
          <w:sz w:val="24"/>
          <w:szCs w:val="24"/>
        </w:rPr>
        <w:t>1</w:t>
      </w:r>
      <w:r w:rsidR="00544BDD" w:rsidRPr="005034BB">
        <w:rPr>
          <w:rFonts w:ascii="Times New Roman" w:eastAsia="Times New Roman" w:hAnsi="Times New Roman" w:cs="Times New Roman"/>
          <w:b/>
          <w:sz w:val="24"/>
          <w:szCs w:val="24"/>
        </w:rPr>
        <w:t>.2</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Any bidder using the services of a lobbyist to assist in obtaining a contract shall (1) disclose all costs, fees, compensation, reimbursements and other remunerations paid or to be paid to the lobbyist related to the contract, (2) not bill or otherwise charge the State for such and (3) certify that no such costs were billed to the State.</w:t>
      </w:r>
    </w:p>
    <w:p w14:paraId="03E57858" w14:textId="3CB0EB77"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0140BD">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b/>
          <w:sz w:val="24"/>
          <w:szCs w:val="24"/>
        </w:rPr>
        <w:t>.3</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The name and address of each lobbyist or agent of the Bidder,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t>
      </w:r>
      <w:r w:rsidR="00651F0B" w:rsidRPr="005034BB">
        <w:rPr>
          <w:rFonts w:ascii="Times New Roman" w:eastAsia="Times New Roman" w:hAnsi="Times New Roman" w:cs="Times New Roman"/>
          <w:sz w:val="24"/>
          <w:szCs w:val="24"/>
        </w:rPr>
        <w:t>and Subcontractor</w:t>
      </w:r>
      <w:r w:rsidR="00D40EF5" w:rsidRPr="005034BB">
        <w:rPr>
          <w:rFonts w:ascii="Times New Roman" w:eastAsia="Times New Roman" w:hAnsi="Times New Roman" w:cs="Times New Roman"/>
          <w:sz w:val="24"/>
          <w:szCs w:val="24"/>
        </w:rPr>
        <w:t xml:space="preserve"> who communicated with a State employee about a bid or potential bid must be disclosed with proposal response.</w:t>
      </w:r>
    </w:p>
    <w:sectPr w:rsidR="00D40EF5" w:rsidRPr="005034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C3D435E4"/>
    <w:lvl w:ilvl="0">
      <w:start w:val="1"/>
      <w:numFmt w:val="decimal"/>
      <w:lvlText w:val="%1."/>
      <w:lvlJc w:val="left"/>
      <w:pPr>
        <w:tabs>
          <w:tab w:val="num" w:pos="1080"/>
        </w:tabs>
        <w:ind w:left="1080" w:hanging="360"/>
      </w:pPr>
    </w:lvl>
  </w:abstractNum>
  <w:abstractNum w:abstractNumId="1" w15:restartNumberingAfterBreak="0">
    <w:nsid w:val="FFFFFF83"/>
    <w:multiLevelType w:val="singleLevel"/>
    <w:tmpl w:val="51742344"/>
    <w:lvl w:ilvl="0">
      <w:start w:val="1"/>
      <w:numFmt w:val="bullet"/>
      <w:pStyle w:val="FormOutlining1"/>
      <w:lvlText w:val=""/>
      <w:lvlJc w:val="left"/>
      <w:pPr>
        <w:tabs>
          <w:tab w:val="num" w:pos="720"/>
        </w:tabs>
        <w:ind w:left="720" w:hanging="360"/>
      </w:pPr>
      <w:rPr>
        <w:rFonts w:ascii="Symbol" w:hAnsi="Symbol" w:hint="default"/>
      </w:rPr>
    </w:lvl>
  </w:abstractNum>
  <w:abstractNum w:abstractNumId="2"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A1DC0"/>
    <w:multiLevelType w:val="hybridMultilevel"/>
    <w:tmpl w:val="B2BC756A"/>
    <w:lvl w:ilvl="0" w:tplc="04090001">
      <w:start w:val="1"/>
      <w:numFmt w:val="bullet"/>
      <w:lvlText w:val=""/>
      <w:lvlJc w:val="left"/>
      <w:pPr>
        <w:ind w:left="3762" w:hanging="360"/>
      </w:pPr>
      <w:rPr>
        <w:rFonts w:ascii="Symbol" w:hAnsi="Symbol" w:hint="default"/>
      </w:rPr>
    </w:lvl>
    <w:lvl w:ilvl="1" w:tplc="04090003" w:tentative="1">
      <w:start w:val="1"/>
      <w:numFmt w:val="bullet"/>
      <w:lvlText w:val="o"/>
      <w:lvlJc w:val="left"/>
      <w:pPr>
        <w:ind w:left="4482" w:hanging="360"/>
      </w:pPr>
      <w:rPr>
        <w:rFonts w:ascii="Courier New" w:hAnsi="Courier New" w:cs="Courier New" w:hint="default"/>
      </w:rPr>
    </w:lvl>
    <w:lvl w:ilvl="2" w:tplc="04090005" w:tentative="1">
      <w:start w:val="1"/>
      <w:numFmt w:val="bullet"/>
      <w:lvlText w:val=""/>
      <w:lvlJc w:val="left"/>
      <w:pPr>
        <w:ind w:left="5202" w:hanging="360"/>
      </w:pPr>
      <w:rPr>
        <w:rFonts w:ascii="Wingdings" w:hAnsi="Wingdings" w:hint="default"/>
      </w:rPr>
    </w:lvl>
    <w:lvl w:ilvl="3" w:tplc="04090001" w:tentative="1">
      <w:start w:val="1"/>
      <w:numFmt w:val="bullet"/>
      <w:lvlText w:val=""/>
      <w:lvlJc w:val="left"/>
      <w:pPr>
        <w:ind w:left="5922" w:hanging="360"/>
      </w:pPr>
      <w:rPr>
        <w:rFonts w:ascii="Symbol" w:hAnsi="Symbol" w:hint="default"/>
      </w:rPr>
    </w:lvl>
    <w:lvl w:ilvl="4" w:tplc="04090003" w:tentative="1">
      <w:start w:val="1"/>
      <w:numFmt w:val="bullet"/>
      <w:lvlText w:val="o"/>
      <w:lvlJc w:val="left"/>
      <w:pPr>
        <w:ind w:left="6642" w:hanging="360"/>
      </w:pPr>
      <w:rPr>
        <w:rFonts w:ascii="Courier New" w:hAnsi="Courier New" w:cs="Courier New" w:hint="default"/>
      </w:rPr>
    </w:lvl>
    <w:lvl w:ilvl="5" w:tplc="04090005" w:tentative="1">
      <w:start w:val="1"/>
      <w:numFmt w:val="bullet"/>
      <w:lvlText w:val=""/>
      <w:lvlJc w:val="left"/>
      <w:pPr>
        <w:ind w:left="7362" w:hanging="360"/>
      </w:pPr>
      <w:rPr>
        <w:rFonts w:ascii="Wingdings" w:hAnsi="Wingdings" w:hint="default"/>
      </w:rPr>
    </w:lvl>
    <w:lvl w:ilvl="6" w:tplc="04090001" w:tentative="1">
      <w:start w:val="1"/>
      <w:numFmt w:val="bullet"/>
      <w:lvlText w:val=""/>
      <w:lvlJc w:val="left"/>
      <w:pPr>
        <w:ind w:left="8082" w:hanging="360"/>
      </w:pPr>
      <w:rPr>
        <w:rFonts w:ascii="Symbol" w:hAnsi="Symbol" w:hint="default"/>
      </w:rPr>
    </w:lvl>
    <w:lvl w:ilvl="7" w:tplc="04090003" w:tentative="1">
      <w:start w:val="1"/>
      <w:numFmt w:val="bullet"/>
      <w:lvlText w:val="o"/>
      <w:lvlJc w:val="left"/>
      <w:pPr>
        <w:ind w:left="8802" w:hanging="360"/>
      </w:pPr>
      <w:rPr>
        <w:rFonts w:ascii="Courier New" w:hAnsi="Courier New" w:cs="Courier New" w:hint="default"/>
      </w:rPr>
    </w:lvl>
    <w:lvl w:ilvl="8" w:tplc="04090005" w:tentative="1">
      <w:start w:val="1"/>
      <w:numFmt w:val="bullet"/>
      <w:lvlText w:val=""/>
      <w:lvlJc w:val="left"/>
      <w:pPr>
        <w:ind w:left="9522" w:hanging="360"/>
      </w:pPr>
      <w:rPr>
        <w:rFonts w:ascii="Wingdings" w:hAnsi="Wingdings" w:hint="default"/>
      </w:rPr>
    </w:lvl>
  </w:abstractNum>
  <w:abstractNum w:abstractNumId="4"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5"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0B3085"/>
    <w:multiLevelType w:val="hybridMultilevel"/>
    <w:tmpl w:val="1116F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5"/>
  </w:num>
  <w:num w:numId="2">
    <w:abstractNumId w:val="4"/>
  </w:num>
  <w:num w:numId="3">
    <w:abstractNumId w:val="8"/>
  </w:num>
  <w:num w:numId="4">
    <w:abstractNumId w:val="9"/>
  </w:num>
  <w:num w:numId="5">
    <w:abstractNumId w:val="2"/>
  </w:num>
  <w:num w:numId="6">
    <w:abstractNumId w:val="10"/>
  </w:num>
  <w:num w:numId="7">
    <w:abstractNumId w:val="11"/>
  </w:num>
  <w:num w:numId="8">
    <w:abstractNumId w:val="7"/>
  </w:num>
  <w:num w:numId="9">
    <w:abstractNumId w:val="12"/>
  </w:num>
  <w:num w:numId="10">
    <w:abstractNumId w:val="6"/>
  </w:num>
  <w:num w:numId="11">
    <w:abstractNumId w:val="1"/>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95"/>
    <w:rsid w:val="0001169C"/>
    <w:rsid w:val="000140BD"/>
    <w:rsid w:val="00035F70"/>
    <w:rsid w:val="00037B74"/>
    <w:rsid w:val="000550DA"/>
    <w:rsid w:val="00096500"/>
    <w:rsid w:val="000B6A22"/>
    <w:rsid w:val="000E0795"/>
    <w:rsid w:val="00156816"/>
    <w:rsid w:val="001603B2"/>
    <w:rsid w:val="00186662"/>
    <w:rsid w:val="00191517"/>
    <w:rsid w:val="00204D4C"/>
    <w:rsid w:val="00221F91"/>
    <w:rsid w:val="0026493E"/>
    <w:rsid w:val="002A1795"/>
    <w:rsid w:val="002B78C0"/>
    <w:rsid w:val="002C298A"/>
    <w:rsid w:val="002F5236"/>
    <w:rsid w:val="00317A0E"/>
    <w:rsid w:val="0036540C"/>
    <w:rsid w:val="003A7E63"/>
    <w:rsid w:val="003B7FCE"/>
    <w:rsid w:val="003C658C"/>
    <w:rsid w:val="004312D2"/>
    <w:rsid w:val="0049787A"/>
    <w:rsid w:val="005034BB"/>
    <w:rsid w:val="00533B68"/>
    <w:rsid w:val="00544BDD"/>
    <w:rsid w:val="00554F12"/>
    <w:rsid w:val="00567AD2"/>
    <w:rsid w:val="005A0EA2"/>
    <w:rsid w:val="00651F0B"/>
    <w:rsid w:val="006A2D58"/>
    <w:rsid w:val="00711914"/>
    <w:rsid w:val="00714278"/>
    <w:rsid w:val="00752AC2"/>
    <w:rsid w:val="00755CFA"/>
    <w:rsid w:val="00780DAE"/>
    <w:rsid w:val="00812DDB"/>
    <w:rsid w:val="00814291"/>
    <w:rsid w:val="0083660C"/>
    <w:rsid w:val="008705BC"/>
    <w:rsid w:val="00880DB3"/>
    <w:rsid w:val="00912AC7"/>
    <w:rsid w:val="00915E67"/>
    <w:rsid w:val="009E0BE6"/>
    <w:rsid w:val="009F76DA"/>
    <w:rsid w:val="00A06B95"/>
    <w:rsid w:val="00A4663B"/>
    <w:rsid w:val="00A62CB2"/>
    <w:rsid w:val="00AB1D71"/>
    <w:rsid w:val="00AF082C"/>
    <w:rsid w:val="00AF65E5"/>
    <w:rsid w:val="00B36C3A"/>
    <w:rsid w:val="00B65C0F"/>
    <w:rsid w:val="00B87993"/>
    <w:rsid w:val="00BA30B8"/>
    <w:rsid w:val="00BD663C"/>
    <w:rsid w:val="00C06899"/>
    <w:rsid w:val="00C24841"/>
    <w:rsid w:val="00C5300A"/>
    <w:rsid w:val="00C95A87"/>
    <w:rsid w:val="00CB553E"/>
    <w:rsid w:val="00D16A62"/>
    <w:rsid w:val="00D40EF5"/>
    <w:rsid w:val="00E52753"/>
    <w:rsid w:val="00E55A1C"/>
    <w:rsid w:val="00E86695"/>
    <w:rsid w:val="00E94F3E"/>
    <w:rsid w:val="00EA5853"/>
    <w:rsid w:val="00EA64C5"/>
    <w:rsid w:val="00EE55ED"/>
    <w:rsid w:val="00EE6F5B"/>
    <w:rsid w:val="00F0744E"/>
    <w:rsid w:val="00F926C7"/>
    <w:rsid w:val="00FB6A79"/>
    <w:rsid w:val="00FC5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semiHidden/>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1"/>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 w:type="paragraph" w:customStyle="1" w:styleId="FormOutlining1">
    <w:name w:val="Form Outlining #1"/>
    <w:basedOn w:val="Normal"/>
    <w:semiHidden/>
    <w:rsid w:val="00D40EF5"/>
    <w:pPr>
      <w:numPr>
        <w:numId w:val="11"/>
      </w:numPr>
      <w:overflowPunct w:val="0"/>
      <w:autoSpaceDE w:val="0"/>
      <w:autoSpaceDN w:val="0"/>
      <w:adjustRightInd w:val="0"/>
      <w:spacing w:beforeLines="100" w:afterLines="100" w:after="0" w:line="240" w:lineRule="auto"/>
      <w:textAlignment w:val="baseline"/>
    </w:pPr>
    <w:rPr>
      <w:rFonts w:ascii="Arial" w:eastAsia="Times New Roman" w:hAnsi="Arial" w:cs="Arial"/>
      <w:b/>
      <w:sz w:val="20"/>
      <w:szCs w:val="20"/>
    </w:rPr>
  </w:style>
  <w:style w:type="character" w:styleId="Hyperlink">
    <w:name w:val="Hyperlink"/>
    <w:basedOn w:val="DefaultParagraphFont"/>
    <w:uiPriority w:val="99"/>
    <w:unhideWhenUsed/>
    <w:rsid w:val="00191517"/>
    <w:rPr>
      <w:color w:val="0563C1" w:themeColor="hyperlink"/>
      <w:u w:val="single"/>
    </w:rPr>
  </w:style>
  <w:style w:type="character" w:styleId="UnresolvedMention">
    <w:name w:val="Unresolved Mention"/>
    <w:basedOn w:val="DefaultParagraphFont"/>
    <w:uiPriority w:val="99"/>
    <w:semiHidden/>
    <w:unhideWhenUsed/>
    <w:rsid w:val="001915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saccounting@doc.ok.gov" TargetMode="External"/><Relationship Id="rId5" Type="http://schemas.openxmlformats.org/officeDocument/2006/relationships/hyperlink" Target="https://oklahoma.gov/content/dam/ok/en/doc/documents/policy/section-04/op040110.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3014</Words>
  <Characters>17185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Darlene Saltzman</cp:lastModifiedBy>
  <cp:revision>3</cp:revision>
  <cp:lastPrinted>2021-04-12T20:30:00Z</cp:lastPrinted>
  <dcterms:created xsi:type="dcterms:W3CDTF">2021-06-15T15:31:00Z</dcterms:created>
  <dcterms:modified xsi:type="dcterms:W3CDTF">2021-06-15T19:22:00Z</dcterms:modified>
</cp:coreProperties>
</file>