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43" w:type="dxa"/>
        <w:tblInd w:w="5" w:type="dxa"/>
        <w:tblLayout w:type="fixed"/>
        <w:tblCellMar>
          <w:left w:w="10" w:type="dxa"/>
          <w:right w:w="10" w:type="dxa"/>
        </w:tblCellMar>
        <w:tblLook w:val="04A0"/>
      </w:tblPr>
      <w:tblGrid>
        <w:gridCol w:w="1350"/>
        <w:gridCol w:w="4668"/>
        <w:gridCol w:w="4525"/>
      </w:tblGrid>
      <w:tr w:rsidR="00E70BF3" w:rsidTr="00E70BF3">
        <w:trPr>
          <w:cantSplit/>
          <w:trHeight w:hRule="exact" w:val="1296"/>
        </w:trPr>
        <w:tc>
          <w:tcPr>
            <w:tcW w:w="1350" w:type="dxa"/>
            <w:tcBorders>
              <w:top w:val="single" w:sz="4" w:space="0" w:color="FFFFFF"/>
              <w:left w:val="single" w:sz="4" w:space="0" w:color="FFFFFF"/>
              <w:bottom w:val="single" w:sz="24" w:space="0" w:color="000000"/>
              <w:right w:val="single" w:sz="4" w:space="0" w:color="FFFFFF"/>
            </w:tcBorders>
            <w:shd w:val="clear" w:color="auto" w:fill="auto"/>
            <w:tcMar>
              <w:top w:w="0" w:type="dxa"/>
              <w:left w:w="0" w:type="dxa"/>
              <w:bottom w:w="0" w:type="dxa"/>
              <w:right w:w="0" w:type="dxa"/>
            </w:tcMar>
            <w:vAlign w:val="center"/>
          </w:tcPr>
          <w:p w:rsidR="00E70BF3" w:rsidRDefault="00885F0B">
            <w:pPr>
              <w:jc w:val="center"/>
            </w:pPr>
            <w:bookmarkStart w:id="0" w:name="3"/>
            <w:r>
              <w:rPr>
                <w:rFonts w:ascii="Arial" w:hAnsi="Arial" w:cs="Arial"/>
                <w:noProof/>
              </w:rPr>
              <w:drawing>
                <wp:inline distT="0" distB="0" distL="0" distR="0">
                  <wp:extent cx="782324" cy="782324"/>
                  <wp:effectExtent l="0" t="0" r="0" b="0"/>
                  <wp:docPr id="1" name="Picture 1" descr="Seal of the State of Oklahom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782324" cy="782324"/>
                          </a:xfrm>
                          <a:prstGeom prst="rect">
                            <a:avLst/>
                          </a:prstGeom>
                          <a:noFill/>
                          <a:ln w="6345">
                            <a:solidFill>
                              <a:srgbClr val="FFFFFF"/>
                            </a:solidFill>
                            <a:prstDash val="solid"/>
                          </a:ln>
                        </pic:spPr>
                      </pic:pic>
                    </a:graphicData>
                  </a:graphic>
                </wp:inline>
              </w:drawing>
            </w:r>
          </w:p>
        </w:tc>
        <w:tc>
          <w:tcPr>
            <w:tcW w:w="4668" w:type="dxa"/>
            <w:tcBorders>
              <w:top w:val="single" w:sz="4" w:space="0" w:color="FFFFFF"/>
              <w:left w:val="single" w:sz="4" w:space="0" w:color="FFFFFF"/>
              <w:bottom w:val="single" w:sz="24" w:space="0" w:color="000000"/>
              <w:right w:val="single" w:sz="4" w:space="0" w:color="FFFFFF"/>
            </w:tcBorders>
            <w:shd w:val="clear" w:color="auto" w:fill="auto"/>
            <w:tcMar>
              <w:top w:w="0" w:type="dxa"/>
              <w:left w:w="108" w:type="dxa"/>
              <w:bottom w:w="0" w:type="dxa"/>
              <w:right w:w="108" w:type="dxa"/>
            </w:tcMar>
            <w:vAlign w:val="center"/>
          </w:tcPr>
          <w:p w:rsidR="00E70BF3" w:rsidRDefault="00885F0B">
            <w:pPr>
              <w:pStyle w:val="TableText"/>
              <w:spacing w:line="324" w:lineRule="exact"/>
              <w:jc w:val="left"/>
              <w:rPr>
                <w:rFonts w:ascii="Arial" w:hAnsi="Arial" w:cs="Arial"/>
                <w:b/>
              </w:rPr>
            </w:pPr>
            <w:r>
              <w:rPr>
                <w:rFonts w:ascii="Arial" w:hAnsi="Arial" w:cs="Arial"/>
                <w:b/>
              </w:rPr>
              <w:t>State of Oklahoma</w:t>
            </w:r>
          </w:p>
          <w:p w:rsidR="00E70BF3" w:rsidRDefault="00885F0B">
            <w:pPr>
              <w:pStyle w:val="TableText"/>
              <w:spacing w:line="324" w:lineRule="exact"/>
              <w:jc w:val="left"/>
              <w:rPr>
                <w:rFonts w:ascii="Arial" w:hAnsi="Arial" w:cs="Arial"/>
                <w:b/>
              </w:rPr>
            </w:pPr>
            <w:r>
              <w:rPr>
                <w:rFonts w:ascii="Arial" w:hAnsi="Arial" w:cs="Arial"/>
                <w:b/>
              </w:rPr>
              <w:t>Office of Management and Enterprise Services/ISD Procurement</w:t>
            </w:r>
          </w:p>
          <w:p w:rsidR="00E70BF3" w:rsidRDefault="00E70BF3">
            <w:pPr>
              <w:pStyle w:val="TableText"/>
              <w:spacing w:line="324" w:lineRule="exact"/>
              <w:jc w:val="left"/>
            </w:pPr>
          </w:p>
        </w:tc>
        <w:tc>
          <w:tcPr>
            <w:tcW w:w="4525" w:type="dxa"/>
            <w:tcBorders>
              <w:top w:val="single" w:sz="4" w:space="0" w:color="FFFFFF"/>
              <w:left w:val="single" w:sz="4" w:space="0" w:color="FFFFFF"/>
              <w:bottom w:val="single" w:sz="24" w:space="0" w:color="000000"/>
              <w:right w:val="single" w:sz="4" w:space="0" w:color="FFFFFF"/>
            </w:tcBorders>
            <w:shd w:val="clear" w:color="auto" w:fill="auto"/>
            <w:tcMar>
              <w:top w:w="0" w:type="dxa"/>
              <w:left w:w="108" w:type="dxa"/>
              <w:bottom w:w="0" w:type="dxa"/>
              <w:right w:w="108" w:type="dxa"/>
            </w:tcMar>
            <w:vAlign w:val="center"/>
          </w:tcPr>
          <w:p w:rsidR="00E70BF3" w:rsidRDefault="00885F0B">
            <w:pPr>
              <w:pStyle w:val="TableText"/>
              <w:jc w:val="center"/>
            </w:pPr>
            <w:r>
              <w:rPr>
                <w:rStyle w:val="redtitles1"/>
                <w:rFonts w:ascii="Arial" w:hAnsi="Arial"/>
                <w:color w:val="000000"/>
                <w:sz w:val="28"/>
                <w:szCs w:val="28"/>
              </w:rPr>
              <w:t>Voluntary Product Accessibility Template Instructions</w:t>
            </w:r>
          </w:p>
        </w:tc>
      </w:tr>
    </w:tbl>
    <w:p w:rsidR="00E70BF3" w:rsidRDefault="00E70BF3">
      <w:pPr>
        <w:rPr>
          <w:rFonts w:ascii="Arial" w:hAnsi="Arial" w:cs="Arial"/>
          <w:sz w:val="20"/>
        </w:rPr>
      </w:pPr>
    </w:p>
    <w:p w:rsidR="00E70BF3" w:rsidRDefault="00885F0B">
      <w:pPr>
        <w:pStyle w:val="BodyText"/>
      </w:pPr>
      <w:r>
        <w:t xml:space="preserve">The Voluntary Product Accessibility Template is a tool to assist in making preliminary assessments regarding the availability of electronic and information technology products and services with features that support accessibility. </w:t>
      </w:r>
    </w:p>
    <w:p w:rsidR="00E70BF3" w:rsidRDefault="00E70BF3">
      <w:pPr>
        <w:pStyle w:val="BodyText"/>
      </w:pPr>
    </w:p>
    <w:p w:rsidR="00E70BF3" w:rsidRDefault="00885F0B">
      <w:pPr>
        <w:pStyle w:val="BodyText"/>
      </w:pPr>
      <w:r>
        <w:t>The VPAT provides a summary view of criteria specific to various types of technologies identified in the Oklahoma Information Technology Accessibility Standards. There are three sections in each table. Section one of the Summary Table describes each section of the Standards. The second section describes the supporting features of the product or refers you to the corresponding detailed table, "e.g., equivalent facilitation." The third section contains any additional remarks and explanations regarding the product.</w:t>
      </w:r>
    </w:p>
    <w:p w:rsidR="00E70BF3" w:rsidRDefault="00E70BF3">
      <w:pPr>
        <w:pStyle w:val="BodyText"/>
      </w:pPr>
    </w:p>
    <w:p w:rsidR="00E70BF3" w:rsidRDefault="00885F0B">
      <w:pPr>
        <w:jc w:val="both"/>
      </w:pPr>
      <w:r>
        <w:rPr>
          <w:rFonts w:ascii="Arial" w:hAnsi="Arial"/>
          <w:b/>
          <w:sz w:val="22"/>
          <w:szCs w:val="22"/>
        </w:rPr>
        <w:t>Oklahoma EITA Procurement Clause</w:t>
      </w:r>
      <w:r>
        <w:rPr>
          <w:rFonts w:ascii="Arial" w:hAnsi="Arial"/>
          <w:sz w:val="22"/>
          <w:szCs w:val="22"/>
        </w:rPr>
        <w:t>:</w:t>
      </w:r>
    </w:p>
    <w:p w:rsidR="00E70BF3" w:rsidRDefault="00E70BF3">
      <w:pPr>
        <w:autoSpaceDE w:val="0"/>
        <w:rPr>
          <w:rFonts w:ascii="Arial" w:hAnsi="Arial" w:cs="Arial"/>
          <w:bCs/>
          <w:sz w:val="20"/>
          <w:szCs w:val="20"/>
        </w:rPr>
      </w:pPr>
    </w:p>
    <w:p w:rsidR="00E70BF3" w:rsidRDefault="00885F0B">
      <w:pPr>
        <w:tabs>
          <w:tab w:val="left" w:pos="360"/>
        </w:tabs>
        <w:jc w:val="both"/>
        <w:rPr>
          <w:rFonts w:ascii="Arial" w:hAnsi="Arial" w:cs="Arial"/>
          <w:sz w:val="20"/>
          <w:szCs w:val="22"/>
        </w:rPr>
      </w:pPr>
      <w:r>
        <w:rPr>
          <w:rFonts w:ascii="Arial" w:hAnsi="Arial" w:cs="Arial"/>
          <w:sz w:val="20"/>
          <w:szCs w:val="22"/>
        </w:rPr>
        <w:t xml:space="preserve">Pursuant to Title 74, Section 85.7d and OAC 580:15-6-21 electronic and information technology procurements, agreements, and contracts shall comply with applicable Oklahoma Information Technology Accessibility Standards issued by the Oklahoma </w:t>
      </w:r>
      <w:r w:rsidR="00E668B6">
        <w:rPr>
          <w:rFonts w:ascii="Arial" w:hAnsi="Arial" w:cs="Arial"/>
          <w:sz w:val="20"/>
          <w:szCs w:val="22"/>
        </w:rPr>
        <w:t>Management and Enterprise Services</w:t>
      </w:r>
      <w:r>
        <w:rPr>
          <w:rFonts w:ascii="Arial" w:hAnsi="Arial" w:cs="Arial"/>
          <w:sz w:val="20"/>
          <w:szCs w:val="22"/>
        </w:rPr>
        <w:t>.</w:t>
      </w:r>
    </w:p>
    <w:p w:rsidR="00E70BF3" w:rsidRDefault="00885F0B">
      <w:pPr>
        <w:pStyle w:val="RegularText"/>
        <w:jc w:val="left"/>
      </w:pPr>
      <w:r>
        <w:rPr>
          <w:sz w:val="20"/>
          <w:szCs w:val="22"/>
        </w:rPr>
        <w:t xml:space="preserve">EIT Standards may be found </w:t>
      </w:r>
      <w:proofErr w:type="gramStart"/>
      <w:r>
        <w:rPr>
          <w:sz w:val="20"/>
          <w:szCs w:val="22"/>
        </w:rPr>
        <w:t xml:space="preserve">at  </w:t>
      </w:r>
      <w:proofErr w:type="gramEnd"/>
      <w:hyperlink r:id="rId8" w:history="1">
        <w:r>
          <w:rPr>
            <w:rStyle w:val="Hyperlink"/>
            <w:sz w:val="20"/>
            <w:szCs w:val="22"/>
          </w:rPr>
          <w:t>www.ok.gov/DCS/Central_Purchasing/index.html</w:t>
        </w:r>
      </w:hyperlink>
      <w:r>
        <w:rPr>
          <w:sz w:val="20"/>
          <w:szCs w:val="22"/>
        </w:rPr>
        <w:t xml:space="preserve">  or </w:t>
      </w:r>
      <w:hyperlink r:id="rId9" w:history="1">
        <w:r w:rsidR="00E668B6" w:rsidRPr="00DE6E54">
          <w:rPr>
            <w:rStyle w:val="Hyperlink"/>
            <w:sz w:val="20"/>
            <w:szCs w:val="22"/>
          </w:rPr>
          <w:t>http://www.ok.gov/OMES/documents/isd_itas.doc</w:t>
        </w:r>
      </w:hyperlink>
      <w:r>
        <w:rPr>
          <w:sz w:val="20"/>
          <w:szCs w:val="22"/>
        </w:rPr>
        <w:t>.</w:t>
      </w:r>
    </w:p>
    <w:p w:rsidR="00E668B6" w:rsidRDefault="00E668B6" w:rsidP="00E668B6">
      <w:pPr>
        <w:pStyle w:val="PlainText"/>
      </w:pPr>
      <w:r>
        <w:t>1)</w:t>
      </w:r>
      <w:r>
        <w:tab/>
        <w:t>For Information Technology or Communications Products, Systems and Applications not requiring development and/or custom</w:t>
      </w:r>
      <w:r>
        <w:t>i</w:t>
      </w:r>
      <w:r>
        <w:t>zation.  The contractor shall provide a description of conformance with the applicable Oklahoma Information Technology Accessibility Standards for the proposed product, system, or application by means of either a Voluntary Product Accessibility Template (VPAT) or other comparable document, upon request.</w:t>
      </w:r>
    </w:p>
    <w:p w:rsidR="00E668B6" w:rsidRDefault="00E668B6" w:rsidP="00E668B6">
      <w:pPr>
        <w:pStyle w:val="PlainText"/>
      </w:pPr>
      <w:r>
        <w:t>2)</w:t>
      </w:r>
      <w:r>
        <w:tab/>
        <w:t>For Information Technology or Communications Products, Systems or Applications requiring development and/or customization.  The contractor shall provide a description of conformance with the applicable Oklahoma Information Technology Accessibility Stan</w:t>
      </w:r>
      <w:r>
        <w:t>d</w:t>
      </w:r>
      <w:r>
        <w:t>ards for the proposed product, system, or application developed and/or customized by means of either a Voluntary Product Access</w:t>
      </w:r>
      <w:r>
        <w:t>i</w:t>
      </w:r>
      <w:r>
        <w:t>bility Template (VPAT) or other comparable document, upon request.  Additional requirements and documentation may be required and compliance shall be necessary on the contractor’s part.  Such requirements shall be stated in documents such as State Bids, Request for Proposals, Contracts, Agreements, Purchase Orders, and Amendments.</w:t>
      </w:r>
    </w:p>
    <w:p w:rsidR="00E668B6" w:rsidRDefault="00E668B6" w:rsidP="00E668B6">
      <w:pPr>
        <w:pStyle w:val="PlainText"/>
      </w:pPr>
      <w:r w:rsidRPr="00DE674A">
        <w:t>All representations contained in the VPAT or other comparable document provided will be relied upon by the State for accessibility compliance purposes.</w:t>
      </w:r>
    </w:p>
    <w:p w:rsidR="00E668B6" w:rsidRDefault="00E668B6">
      <w:pPr>
        <w:jc w:val="both"/>
        <w:rPr>
          <w:rFonts w:ascii="Arial" w:hAnsi="Arial"/>
        </w:rPr>
      </w:pPr>
    </w:p>
    <w:p w:rsidR="00E70BF3" w:rsidRDefault="00885F0B">
      <w:pPr>
        <w:pStyle w:val="basictextbold"/>
        <w:spacing w:before="0" w:after="0"/>
      </w:pPr>
      <w:r>
        <w:rPr>
          <w:rFonts w:ascii="Arial" w:hAnsi="Arial"/>
          <w:sz w:val="22"/>
          <w:szCs w:val="22"/>
          <w:u w:val="single"/>
        </w:rPr>
        <w:t>How to Get Started</w:t>
      </w:r>
      <w:bookmarkEnd w:id="0"/>
      <w:r>
        <w:rPr>
          <w:rFonts w:ascii="Arial" w:hAnsi="Arial"/>
          <w:sz w:val="20"/>
        </w:rPr>
        <w:t xml:space="preserve"> - </w:t>
      </w:r>
      <w:r>
        <w:rPr>
          <w:rFonts w:ascii="Arial" w:hAnsi="Arial"/>
          <w:b w:val="0"/>
          <w:sz w:val="20"/>
        </w:rPr>
        <w:t>Begin with your product's specification or a list of its known features:</w:t>
      </w:r>
    </w:p>
    <w:p w:rsidR="00E70BF3" w:rsidRDefault="00885F0B">
      <w:pPr>
        <w:numPr>
          <w:ilvl w:val="0"/>
          <w:numId w:val="1"/>
        </w:numPr>
        <w:spacing w:before="100" w:after="240"/>
        <w:rPr>
          <w:rFonts w:ascii="Arial" w:hAnsi="Arial"/>
          <w:sz w:val="20"/>
          <w:szCs w:val="15"/>
        </w:rPr>
      </w:pPr>
      <w:r>
        <w:rPr>
          <w:rFonts w:ascii="Arial" w:hAnsi="Arial"/>
          <w:sz w:val="20"/>
          <w:szCs w:val="15"/>
        </w:rPr>
        <w:t>Determine which subsection(s) of the Oklahoma Information Technology Accessibility Standards (IT Standards) apply to your product.  Document the product's ability to meet the standards in the applicable areas, such as software, operating system, and so on.</w:t>
      </w:r>
    </w:p>
    <w:p w:rsidR="00E70BF3" w:rsidRDefault="00885F0B">
      <w:pPr>
        <w:numPr>
          <w:ilvl w:val="0"/>
          <w:numId w:val="1"/>
        </w:numPr>
        <w:spacing w:before="100" w:after="100"/>
        <w:rPr>
          <w:rFonts w:ascii="Arial" w:hAnsi="Arial"/>
          <w:sz w:val="20"/>
          <w:szCs w:val="15"/>
        </w:rPr>
      </w:pPr>
      <w:r>
        <w:rPr>
          <w:rFonts w:ascii="Arial" w:hAnsi="Arial"/>
          <w:sz w:val="20"/>
          <w:szCs w:val="15"/>
        </w:rPr>
        <w:t>For each standard in the applicable area(s), determine if the product meets or supports the standard.</w:t>
      </w:r>
    </w:p>
    <w:p w:rsidR="00E70BF3" w:rsidRDefault="00885F0B">
      <w:pPr>
        <w:numPr>
          <w:ilvl w:val="0"/>
          <w:numId w:val="2"/>
        </w:numPr>
        <w:spacing w:before="100" w:after="100"/>
        <w:rPr>
          <w:rFonts w:ascii="Arial" w:hAnsi="Arial"/>
          <w:sz w:val="20"/>
          <w:szCs w:val="15"/>
        </w:rPr>
      </w:pPr>
      <w:r>
        <w:rPr>
          <w:rFonts w:ascii="Arial" w:hAnsi="Arial"/>
          <w:sz w:val="20"/>
          <w:szCs w:val="15"/>
        </w:rPr>
        <w:t>If the product appears to meet or support the standard, then you have the option of providing examples of features that are accessible or of specific accessibility features that exist.</w:t>
      </w:r>
    </w:p>
    <w:p w:rsidR="00E70BF3" w:rsidRDefault="00885F0B">
      <w:pPr>
        <w:numPr>
          <w:ilvl w:val="0"/>
          <w:numId w:val="2"/>
        </w:numPr>
        <w:spacing w:before="100" w:after="240"/>
        <w:rPr>
          <w:rFonts w:ascii="Arial" w:hAnsi="Arial"/>
          <w:sz w:val="20"/>
          <w:szCs w:val="15"/>
        </w:rPr>
      </w:pPr>
      <w:r>
        <w:rPr>
          <w:rFonts w:ascii="Arial" w:hAnsi="Arial"/>
          <w:sz w:val="20"/>
          <w:szCs w:val="15"/>
        </w:rPr>
        <w:t>If the product appears to not meet the standard, remember that the OK Information Technology Accessibility Standards allow for alternative products provided that they result in substantially equivalent or greater access. The product can meet the standard as long as the feature performs in the same manner as it does for any other user. This is called "functional equivalency."</w:t>
      </w:r>
    </w:p>
    <w:p w:rsidR="00E70BF3" w:rsidRDefault="00885F0B">
      <w:pPr>
        <w:numPr>
          <w:ilvl w:val="0"/>
          <w:numId w:val="1"/>
        </w:numPr>
      </w:pPr>
      <w:r>
        <w:rPr>
          <w:rFonts w:ascii="Arial" w:hAnsi="Arial"/>
          <w:sz w:val="20"/>
          <w:szCs w:val="15"/>
        </w:rPr>
        <w:t>When the VPAT draft is complete, translate the technical language into language that will be understood by a state agency procurement officer. We encourage use of suggested language noted in the section "Suggested Language for Filling out the VPAT".</w:t>
      </w:r>
      <w:bookmarkStart w:id="1" w:name="5"/>
    </w:p>
    <w:p w:rsidR="00E70BF3" w:rsidRDefault="00E70BF3">
      <w:pPr>
        <w:ind w:left="360"/>
        <w:rPr>
          <w:rFonts w:ascii="Arial" w:hAnsi="Arial" w:cs="Arial"/>
          <w:sz w:val="20"/>
          <w:szCs w:val="20"/>
        </w:rPr>
      </w:pPr>
    </w:p>
    <w:p w:rsidR="00E70BF3" w:rsidRDefault="00885F0B">
      <w:pPr>
        <w:numPr>
          <w:ilvl w:val="0"/>
          <w:numId w:val="1"/>
        </w:numPr>
      </w:pPr>
      <w:r>
        <w:rPr>
          <w:rFonts w:ascii="Arial" w:hAnsi="Arial" w:cs="Arial"/>
          <w:b/>
          <w:sz w:val="20"/>
          <w:szCs w:val="20"/>
        </w:rPr>
        <w:t>Suggested Language for filling out the VPAT</w:t>
      </w:r>
      <w:bookmarkEnd w:id="1"/>
      <w:r>
        <w:rPr>
          <w:rFonts w:ascii="Arial" w:hAnsi="Arial" w:cs="Arial"/>
          <w:sz w:val="20"/>
          <w:szCs w:val="20"/>
        </w:rPr>
        <w:br/>
        <w:t>Suggested language below has been developed for use when filling out a VPAT. All or some of the language may be used.  You are encouraged to use consistent language in VPATs throughout the form.</w:t>
      </w:r>
    </w:p>
    <w:p w:rsidR="00E70BF3" w:rsidRDefault="00E70BF3">
      <w:pPr>
        <w:ind w:left="360"/>
        <w:rPr>
          <w:rFonts w:ascii="Arial" w:hAnsi="Arial" w:cs="Arial"/>
          <w:sz w:val="20"/>
          <w:szCs w:val="20"/>
        </w:rPr>
      </w:pPr>
    </w:p>
    <w:tbl>
      <w:tblPr>
        <w:tblW w:w="10740" w:type="dxa"/>
        <w:tblCellMar>
          <w:left w:w="10" w:type="dxa"/>
          <w:right w:w="10" w:type="dxa"/>
        </w:tblCellMar>
        <w:tblLook w:val="04A0"/>
      </w:tblPr>
      <w:tblGrid>
        <w:gridCol w:w="5706"/>
        <w:gridCol w:w="5034"/>
      </w:tblGrid>
      <w:tr w:rsidR="00E70BF3">
        <w:trPr>
          <w:trHeight w:hRule="exact" w:val="360"/>
        </w:trPr>
        <w:tc>
          <w:tcPr>
            <w:tcW w:w="10740" w:type="dxa"/>
            <w:gridSpan w:val="2"/>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vAlign w:val="center"/>
          </w:tcPr>
          <w:p w:rsidR="00E70BF3" w:rsidRDefault="00885F0B">
            <w:pPr>
              <w:jc w:val="center"/>
            </w:pPr>
            <w:r>
              <w:rPr>
                <w:rFonts w:ascii="Arial" w:hAnsi="Arial"/>
                <w:b/>
                <w:bCs/>
                <w:sz w:val="20"/>
                <w:szCs w:val="15"/>
                <w:u w:val="single"/>
              </w:rPr>
              <w:lastRenderedPageBreak/>
              <w:t>Supporting Features</w:t>
            </w:r>
          </w:p>
        </w:tc>
      </w:tr>
      <w:tr w:rsidR="00E70BF3">
        <w:trPr>
          <w:trHeight w:hRule="exact" w:val="720"/>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Supports</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the product fully meets the letter and intent of the criteria.</w:t>
            </w:r>
          </w:p>
        </w:tc>
      </w:tr>
      <w:tr w:rsidR="00E70BF3">
        <w:trPr>
          <w:trHeight w:hRule="exact" w:val="1008"/>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Supports with Exceptions</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the product does not fully meet the letter and intent of the criteria, but provides some level of access relative to the criteria.</w:t>
            </w:r>
          </w:p>
        </w:tc>
      </w:tr>
      <w:tr w:rsidR="00E70BF3">
        <w:trPr>
          <w:trHeight w:hRule="exact" w:val="1008"/>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Supports through Equivalent Facilitation</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have identified an alternate way to meet the intent of the criteria or when the product does not fully meet the intent of the criteria.</w:t>
            </w:r>
          </w:p>
        </w:tc>
      </w:tr>
      <w:tr w:rsidR="00E70BF3">
        <w:trPr>
          <w:trHeight w:hRule="exact" w:val="1872"/>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Supports when combined with Compatible AT</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the product fully meets the letter and intent of the criteria when used in combination with compatible AT. For example, many software programs can provide speech output when combined with a compatible screen reader (commonly used assistive technology for people who are blind).</w:t>
            </w:r>
          </w:p>
        </w:tc>
      </w:tr>
      <w:tr w:rsidR="00E70BF3">
        <w:trPr>
          <w:trHeight w:hRule="exact" w:val="720"/>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Does not Support</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the product does not meet the letter or intent of the criteria.</w:t>
            </w:r>
          </w:p>
        </w:tc>
      </w:tr>
      <w:tr w:rsidR="00E70BF3">
        <w:trPr>
          <w:trHeight w:hRule="exact" w:val="576"/>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Not Applicable</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that the criteria do not apply to the specific product.</w:t>
            </w:r>
          </w:p>
        </w:tc>
      </w:tr>
      <w:tr w:rsidR="00E70BF3">
        <w:trPr>
          <w:trHeight w:hRule="exact" w:val="1224"/>
        </w:trPr>
        <w:tc>
          <w:tcPr>
            <w:tcW w:w="5706"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r>
              <w:rPr>
                <w:rFonts w:ascii="Arial" w:hAnsi="Arial"/>
                <w:b/>
                <w:bCs/>
                <w:sz w:val="20"/>
                <w:szCs w:val="15"/>
              </w:rPr>
              <w:t>Not Applicable - Fundamental Alteration Exception Applies</w:t>
            </w:r>
          </w:p>
        </w:tc>
        <w:tc>
          <w:tcPr>
            <w:tcW w:w="5034" w:type="dxa"/>
            <w:tcBorders>
              <w:top w:val="outset" w:sz="6" w:space="0" w:color="000000"/>
              <w:left w:val="outset" w:sz="6" w:space="0" w:color="000000"/>
              <w:bottom w:val="outset" w:sz="6" w:space="0" w:color="000000"/>
              <w:right w:val="outset" w:sz="6" w:space="0" w:color="000000"/>
            </w:tcBorders>
            <w:shd w:val="clear" w:color="auto" w:fill="auto"/>
            <w:tcMar>
              <w:top w:w="15" w:type="dxa"/>
              <w:left w:w="15" w:type="dxa"/>
              <w:bottom w:w="15" w:type="dxa"/>
              <w:right w:w="15" w:type="dxa"/>
            </w:tcMar>
          </w:tcPr>
          <w:p w:rsidR="00E70BF3" w:rsidRDefault="00885F0B">
            <w:pPr>
              <w:rPr>
                <w:rFonts w:ascii="Arial" w:hAnsi="Arial"/>
                <w:sz w:val="20"/>
                <w:szCs w:val="15"/>
              </w:rPr>
            </w:pPr>
            <w:r>
              <w:rPr>
                <w:rFonts w:ascii="Arial" w:hAnsi="Arial"/>
                <w:sz w:val="20"/>
                <w:szCs w:val="15"/>
              </w:rPr>
              <w:t>Use this language when you determine a fundamental alteration of the product would be required to meet the criteria (see the IT Standards for the definition of "fundamental alteration").</w:t>
            </w:r>
          </w:p>
        </w:tc>
      </w:tr>
    </w:tbl>
    <w:p w:rsidR="00E70BF3" w:rsidRDefault="00E70BF3">
      <w:pPr>
        <w:pStyle w:val="basictext"/>
        <w:spacing w:before="0" w:after="0"/>
        <w:rPr>
          <w:rFonts w:ascii="Arial" w:hAnsi="Arial"/>
          <w:b/>
          <w:bCs/>
          <w:sz w:val="22"/>
        </w:rPr>
      </w:pPr>
    </w:p>
    <w:p w:rsidR="00E70BF3" w:rsidRDefault="00885F0B">
      <w:pPr>
        <w:pStyle w:val="BodyText"/>
      </w:pPr>
      <w:r>
        <w:rPr>
          <w:b/>
          <w:bCs/>
        </w:rPr>
        <w:t>Remarks &amp; Explanations</w:t>
      </w:r>
      <w:r>
        <w:t xml:space="preserve"> (third section on VPAT)</w:t>
      </w:r>
    </w:p>
    <w:p w:rsidR="00E70BF3" w:rsidRDefault="00E70BF3">
      <w:pPr>
        <w:pStyle w:val="BodyText"/>
      </w:pPr>
    </w:p>
    <w:p w:rsidR="00E70BF3" w:rsidRDefault="00885F0B">
      <w:pPr>
        <w:pStyle w:val="BodyText"/>
      </w:pPr>
      <w:r>
        <w:t>Providing further explanation regarding features and exceptions is especially helpful. Use this section to detail how the product addresses the standard or criteria by:</w:t>
      </w:r>
    </w:p>
    <w:p w:rsidR="00E70BF3" w:rsidRDefault="00885F0B">
      <w:pPr>
        <w:pStyle w:val="BodyText"/>
        <w:numPr>
          <w:ilvl w:val="0"/>
          <w:numId w:val="3"/>
        </w:numPr>
      </w:pPr>
      <w:r>
        <w:t xml:space="preserve">Listing accessibility features or features that are accessible; </w:t>
      </w:r>
    </w:p>
    <w:p w:rsidR="00E70BF3" w:rsidRDefault="00885F0B">
      <w:pPr>
        <w:pStyle w:val="BodyText"/>
        <w:numPr>
          <w:ilvl w:val="0"/>
          <w:numId w:val="4"/>
        </w:numPr>
      </w:pPr>
      <w:r>
        <w:t xml:space="preserve">Detailing where in the product an exception occurs; and </w:t>
      </w:r>
    </w:p>
    <w:p w:rsidR="00E70BF3" w:rsidRDefault="00885F0B">
      <w:pPr>
        <w:pStyle w:val="BodyText"/>
        <w:numPr>
          <w:ilvl w:val="0"/>
          <w:numId w:val="4"/>
        </w:numPr>
        <w:tabs>
          <w:tab w:val="left" w:pos="360"/>
        </w:tabs>
        <w:ind w:left="720" w:hanging="360"/>
      </w:pPr>
      <w:r>
        <w:t>Explaining equivalent methods of facilitation (See Section 3.5 of the IT Standards for definition of "equivalent facilitation").</w:t>
      </w:r>
    </w:p>
    <w:sectPr w:rsidR="00E70BF3" w:rsidSect="00E70BF3">
      <w:headerReference w:type="default" r:id="rId10"/>
      <w:footerReference w:type="default" r:id="rId11"/>
      <w:pgSz w:w="12240" w:h="15840"/>
      <w:pgMar w:top="720" w:right="720" w:bottom="720" w:left="9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454" w:rsidRDefault="00C14454" w:rsidP="00E70BF3">
      <w:r>
        <w:separator/>
      </w:r>
    </w:p>
  </w:endnote>
  <w:endnote w:type="continuationSeparator" w:id="0">
    <w:p w:rsidR="00C14454" w:rsidRDefault="00C14454" w:rsidP="00E70B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20" w:type="dxa"/>
      <w:tblInd w:w="108" w:type="dxa"/>
      <w:tblCellMar>
        <w:left w:w="10" w:type="dxa"/>
        <w:right w:w="10" w:type="dxa"/>
      </w:tblCellMar>
      <w:tblLook w:val="04A0"/>
    </w:tblPr>
    <w:tblGrid>
      <w:gridCol w:w="5040"/>
      <w:gridCol w:w="5580"/>
    </w:tblGrid>
    <w:tr w:rsidR="00E70BF3">
      <w:tc>
        <w:tcPr>
          <w:tcW w:w="5040"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E70BF3" w:rsidRDefault="00E70BF3">
          <w:pPr>
            <w:pStyle w:val="TableText"/>
            <w:jc w:val="left"/>
          </w:pPr>
          <w:r>
            <w:rPr>
              <w:rFonts w:ascii="Arial" w:hAnsi="Arial"/>
              <w:b/>
              <w:sz w:val="16"/>
            </w:rPr>
            <w:t>OMES/ISD Procurement - FORM 053 Section 4.3 (06/2010)</w:t>
          </w:r>
        </w:p>
      </w:tc>
      <w:tc>
        <w:tcPr>
          <w:tcW w:w="5580"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rsidR="00E70BF3" w:rsidRDefault="00E70BF3">
          <w:pPr>
            <w:pStyle w:val="TableText"/>
          </w:pPr>
          <w:r>
            <w:rPr>
              <w:rFonts w:ascii="Arial" w:hAnsi="Arial" w:cs="Arial"/>
              <w:b/>
              <w:sz w:val="16"/>
              <w:szCs w:val="16"/>
            </w:rPr>
            <w:t xml:space="preserve">PAGE </w:t>
          </w:r>
          <w:r w:rsidR="00214D46">
            <w:rPr>
              <w:rStyle w:val="PageNumber"/>
              <w:rFonts w:ascii="Arial" w:hAnsi="Arial" w:cs="Arial"/>
              <w:b/>
              <w:sz w:val="16"/>
              <w:szCs w:val="16"/>
            </w:rPr>
            <w:fldChar w:fldCharType="begin"/>
          </w:r>
          <w:r>
            <w:rPr>
              <w:rStyle w:val="PageNumber"/>
              <w:rFonts w:ascii="Arial" w:hAnsi="Arial" w:cs="Arial"/>
              <w:b/>
              <w:sz w:val="16"/>
              <w:szCs w:val="16"/>
            </w:rPr>
            <w:instrText xml:space="preserve"> PAGE </w:instrText>
          </w:r>
          <w:r w:rsidR="00214D46">
            <w:rPr>
              <w:rStyle w:val="PageNumber"/>
              <w:rFonts w:ascii="Arial" w:hAnsi="Arial" w:cs="Arial"/>
              <w:b/>
              <w:sz w:val="16"/>
              <w:szCs w:val="16"/>
            </w:rPr>
            <w:fldChar w:fldCharType="separate"/>
          </w:r>
          <w:r w:rsidR="00E668B6">
            <w:rPr>
              <w:rStyle w:val="PageNumber"/>
              <w:rFonts w:ascii="Arial" w:hAnsi="Arial" w:cs="Arial"/>
              <w:b/>
              <w:noProof/>
              <w:sz w:val="16"/>
              <w:szCs w:val="16"/>
            </w:rPr>
            <w:t>2</w:t>
          </w:r>
          <w:r w:rsidR="00214D46">
            <w:rPr>
              <w:rStyle w:val="PageNumber"/>
              <w:rFonts w:ascii="Arial" w:hAnsi="Arial" w:cs="Arial"/>
              <w:b/>
              <w:sz w:val="16"/>
              <w:szCs w:val="16"/>
            </w:rPr>
            <w:fldChar w:fldCharType="end"/>
          </w:r>
          <w:r>
            <w:rPr>
              <w:rFonts w:ascii="Arial" w:hAnsi="Arial" w:cs="Arial"/>
              <w:b/>
              <w:sz w:val="16"/>
              <w:szCs w:val="16"/>
            </w:rPr>
            <w:t xml:space="preserve"> OF </w:t>
          </w:r>
          <w:r w:rsidR="00214D46">
            <w:rPr>
              <w:rStyle w:val="PageNumber"/>
              <w:rFonts w:ascii="Arial" w:hAnsi="Arial" w:cs="Arial"/>
              <w:b/>
              <w:sz w:val="16"/>
              <w:szCs w:val="16"/>
            </w:rPr>
            <w:fldChar w:fldCharType="begin"/>
          </w:r>
          <w:r>
            <w:rPr>
              <w:rStyle w:val="PageNumber"/>
              <w:rFonts w:ascii="Arial" w:hAnsi="Arial" w:cs="Arial"/>
              <w:b/>
              <w:sz w:val="16"/>
              <w:szCs w:val="16"/>
            </w:rPr>
            <w:instrText xml:space="preserve"> NUMPAGES </w:instrText>
          </w:r>
          <w:r w:rsidR="00214D46">
            <w:rPr>
              <w:rStyle w:val="PageNumber"/>
              <w:rFonts w:ascii="Arial" w:hAnsi="Arial" w:cs="Arial"/>
              <w:b/>
              <w:sz w:val="16"/>
              <w:szCs w:val="16"/>
            </w:rPr>
            <w:fldChar w:fldCharType="separate"/>
          </w:r>
          <w:r w:rsidR="00E668B6">
            <w:rPr>
              <w:rStyle w:val="PageNumber"/>
              <w:rFonts w:ascii="Arial" w:hAnsi="Arial" w:cs="Arial"/>
              <w:b/>
              <w:noProof/>
              <w:sz w:val="16"/>
              <w:szCs w:val="16"/>
            </w:rPr>
            <w:t>2</w:t>
          </w:r>
          <w:r w:rsidR="00214D46">
            <w:rPr>
              <w:rStyle w:val="PageNumber"/>
              <w:rFonts w:ascii="Arial" w:hAnsi="Arial" w:cs="Arial"/>
              <w:b/>
              <w:sz w:val="16"/>
              <w:szCs w:val="16"/>
            </w:rPr>
            <w:fldChar w:fldCharType="end"/>
          </w:r>
        </w:p>
      </w:tc>
    </w:tr>
  </w:tbl>
  <w:p w:rsidR="00E70BF3" w:rsidRDefault="00E70BF3">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454" w:rsidRDefault="00C14454" w:rsidP="00E70BF3">
      <w:r w:rsidRPr="00E70BF3">
        <w:rPr>
          <w:color w:val="000000"/>
        </w:rPr>
        <w:separator/>
      </w:r>
    </w:p>
  </w:footnote>
  <w:footnote w:type="continuationSeparator" w:id="0">
    <w:p w:rsidR="00C14454" w:rsidRDefault="00C14454" w:rsidP="00E70B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BF3" w:rsidRDefault="00E70B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B75F4"/>
    <w:multiLevelType w:val="multilevel"/>
    <w:tmpl w:val="AFA020B2"/>
    <w:lvl w:ilvl="0">
      <w:numFmt w:val="bullet"/>
      <w:lvlText w:val=""/>
      <w:lvlJc w:val="left"/>
      <w:pPr>
        <w:ind w:left="360" w:firstLine="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62E3581A"/>
    <w:multiLevelType w:val="multilevel"/>
    <w:tmpl w:val="640EDB44"/>
    <w:lvl w:ilvl="0">
      <w:numFmt w:val="bullet"/>
      <w:lvlText w:val=""/>
      <w:lvlJc w:val="left"/>
      <w:pPr>
        <w:ind w:left="360" w:firstLine="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732E0212"/>
    <w:multiLevelType w:val="multilevel"/>
    <w:tmpl w:val="1DF8F24E"/>
    <w:lvl w:ilvl="0">
      <w:numFmt w:val="bullet"/>
      <w:lvlText w:val=""/>
      <w:lvlJc w:val="left"/>
      <w:pPr>
        <w:ind w:left="1080" w:hanging="360"/>
      </w:pPr>
      <w:rPr>
        <w:rFonts w:ascii="Wingdings" w:hAnsi="Wingdings"/>
        <w:sz w:val="16"/>
      </w:r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78E256BD"/>
    <w:multiLevelType w:val="multilevel"/>
    <w:tmpl w:val="C804C068"/>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360"/>
  <w:autoHyphenation/>
  <w:characterSpacingControl w:val="doNotCompress"/>
  <w:footnotePr>
    <w:footnote w:id="-1"/>
    <w:footnote w:id="0"/>
  </w:footnotePr>
  <w:endnotePr>
    <w:endnote w:id="-1"/>
    <w:endnote w:id="0"/>
  </w:endnotePr>
  <w:compat/>
  <w:rsids>
    <w:rsidRoot w:val="00E70BF3"/>
    <w:rsid w:val="00214D46"/>
    <w:rsid w:val="00235553"/>
    <w:rsid w:val="002C50AD"/>
    <w:rsid w:val="00885F0B"/>
    <w:rsid w:val="00B0357D"/>
    <w:rsid w:val="00C14454"/>
    <w:rsid w:val="00C9715B"/>
    <w:rsid w:val="00E668B6"/>
    <w:rsid w:val="00E70B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70BF3"/>
    <w:pPr>
      <w:suppressAutoHyphens/>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text">
    <w:name w:val="basictext"/>
    <w:basedOn w:val="Normal"/>
    <w:rsid w:val="00E70BF3"/>
    <w:pPr>
      <w:spacing w:before="100" w:after="100"/>
    </w:pPr>
    <w:rPr>
      <w:rFonts w:ascii="Verdana" w:hAnsi="Verdana"/>
      <w:sz w:val="15"/>
      <w:szCs w:val="15"/>
    </w:rPr>
  </w:style>
  <w:style w:type="paragraph" w:customStyle="1" w:styleId="basictextbold">
    <w:name w:val="basictextbold"/>
    <w:basedOn w:val="Normal"/>
    <w:rsid w:val="00E70BF3"/>
    <w:pPr>
      <w:spacing w:before="100" w:after="100"/>
    </w:pPr>
    <w:rPr>
      <w:rFonts w:ascii="Verdana" w:hAnsi="Verdana"/>
      <w:b/>
      <w:bCs/>
      <w:sz w:val="15"/>
      <w:szCs w:val="15"/>
    </w:rPr>
  </w:style>
  <w:style w:type="character" w:customStyle="1" w:styleId="redtitles1">
    <w:name w:val="redtitles1"/>
    <w:basedOn w:val="DefaultParagraphFont"/>
    <w:rsid w:val="00E70BF3"/>
    <w:rPr>
      <w:rFonts w:ascii="Verdana" w:hAnsi="Verdana"/>
      <w:b/>
      <w:bCs/>
      <w:color w:val="FF0000"/>
      <w:sz w:val="19"/>
      <w:szCs w:val="19"/>
    </w:rPr>
  </w:style>
  <w:style w:type="paragraph" w:styleId="Footer">
    <w:name w:val="footer"/>
    <w:basedOn w:val="Normal"/>
    <w:rsid w:val="00E70BF3"/>
    <w:pPr>
      <w:tabs>
        <w:tab w:val="center" w:pos="4320"/>
        <w:tab w:val="right" w:pos="8640"/>
      </w:tabs>
    </w:pPr>
  </w:style>
  <w:style w:type="paragraph" w:customStyle="1" w:styleId="TableText">
    <w:name w:val="Table Text"/>
    <w:basedOn w:val="Normal"/>
    <w:rsid w:val="00E70BF3"/>
    <w:pPr>
      <w:autoSpaceDE w:val="0"/>
      <w:jc w:val="right"/>
    </w:pPr>
  </w:style>
  <w:style w:type="paragraph" w:styleId="BodyText">
    <w:name w:val="Body Text"/>
    <w:basedOn w:val="Normal"/>
    <w:rsid w:val="00E70BF3"/>
    <w:pPr>
      <w:jc w:val="both"/>
    </w:pPr>
    <w:rPr>
      <w:rFonts w:ascii="Arial" w:hAnsi="Arial" w:cs="Arial"/>
      <w:sz w:val="20"/>
    </w:rPr>
  </w:style>
  <w:style w:type="character" w:styleId="CommentReference">
    <w:name w:val="annotation reference"/>
    <w:basedOn w:val="DefaultParagraphFont"/>
    <w:rsid w:val="00E70BF3"/>
    <w:rPr>
      <w:sz w:val="16"/>
      <w:szCs w:val="16"/>
    </w:rPr>
  </w:style>
  <w:style w:type="paragraph" w:styleId="CommentText">
    <w:name w:val="annotation text"/>
    <w:basedOn w:val="Normal"/>
    <w:rsid w:val="00E70BF3"/>
    <w:rPr>
      <w:sz w:val="20"/>
      <w:szCs w:val="20"/>
    </w:rPr>
  </w:style>
  <w:style w:type="paragraph" w:styleId="CommentSubject">
    <w:name w:val="annotation subject"/>
    <w:basedOn w:val="CommentText"/>
    <w:next w:val="CommentText"/>
    <w:rsid w:val="00E70BF3"/>
    <w:rPr>
      <w:b/>
      <w:bCs/>
    </w:rPr>
  </w:style>
  <w:style w:type="paragraph" w:styleId="BalloonText">
    <w:name w:val="Balloon Text"/>
    <w:basedOn w:val="Normal"/>
    <w:rsid w:val="00E70BF3"/>
    <w:rPr>
      <w:rFonts w:ascii="Tahoma" w:hAnsi="Tahoma" w:cs="Tahoma"/>
      <w:sz w:val="16"/>
      <w:szCs w:val="16"/>
    </w:rPr>
  </w:style>
  <w:style w:type="paragraph" w:styleId="Header">
    <w:name w:val="header"/>
    <w:basedOn w:val="Normal"/>
    <w:rsid w:val="00E70BF3"/>
    <w:pPr>
      <w:tabs>
        <w:tab w:val="center" w:pos="4320"/>
        <w:tab w:val="right" w:pos="8640"/>
      </w:tabs>
    </w:pPr>
  </w:style>
  <w:style w:type="character" w:styleId="PageNumber">
    <w:name w:val="page number"/>
    <w:basedOn w:val="DefaultParagraphFont"/>
    <w:rsid w:val="00E70BF3"/>
  </w:style>
  <w:style w:type="character" w:styleId="Hyperlink">
    <w:name w:val="Hyperlink"/>
    <w:basedOn w:val="DefaultParagraphFont"/>
    <w:rsid w:val="00E70BF3"/>
    <w:rPr>
      <w:color w:val="0000FF"/>
      <w:u w:val="single"/>
    </w:rPr>
  </w:style>
  <w:style w:type="paragraph" w:customStyle="1" w:styleId="RegularText">
    <w:name w:val="Regular Text"/>
    <w:basedOn w:val="Normal"/>
    <w:rsid w:val="00E70BF3"/>
    <w:pPr>
      <w:widowControl w:val="0"/>
      <w:autoSpaceDE w:val="0"/>
      <w:spacing w:before="120"/>
      <w:jc w:val="both"/>
    </w:pPr>
    <w:rPr>
      <w:rFonts w:ascii="Arial" w:hAnsi="Arial" w:cs="Arial"/>
      <w:sz w:val="18"/>
      <w:szCs w:val="18"/>
    </w:rPr>
  </w:style>
  <w:style w:type="character" w:customStyle="1" w:styleId="RegularTextChar">
    <w:name w:val="Regular Text Char"/>
    <w:basedOn w:val="DefaultParagraphFont"/>
    <w:rsid w:val="00E70BF3"/>
    <w:rPr>
      <w:rFonts w:ascii="Arial" w:hAnsi="Arial" w:cs="Arial"/>
      <w:sz w:val="18"/>
      <w:szCs w:val="18"/>
      <w:lang w:val="en-US" w:eastAsia="en-US" w:bidi="ar-SA"/>
    </w:rPr>
  </w:style>
  <w:style w:type="paragraph" w:styleId="PlainText">
    <w:name w:val="Plain Text"/>
    <w:basedOn w:val="Normal"/>
    <w:link w:val="PlainTextChar"/>
    <w:uiPriority w:val="99"/>
    <w:unhideWhenUsed/>
    <w:qFormat/>
    <w:rsid w:val="00E668B6"/>
    <w:pPr>
      <w:widowControl w:val="0"/>
      <w:suppressAutoHyphens w:val="0"/>
      <w:autoSpaceDE w:val="0"/>
      <w:adjustRightInd w:val="0"/>
      <w:spacing w:before="110"/>
      <w:jc w:val="both"/>
      <w:textAlignment w:val="auto"/>
    </w:pPr>
    <w:rPr>
      <w:rFonts w:ascii="Arial" w:hAnsi="Arial" w:cs="Arial"/>
      <w:sz w:val="18"/>
      <w:szCs w:val="18"/>
    </w:rPr>
  </w:style>
  <w:style w:type="character" w:customStyle="1" w:styleId="PlainTextChar">
    <w:name w:val="Plain Text Char"/>
    <w:basedOn w:val="DefaultParagraphFont"/>
    <w:link w:val="PlainText"/>
    <w:uiPriority w:val="99"/>
    <w:rsid w:val="00E668B6"/>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ok.gov/DCS/Central_Purchasing/index.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k.gov/OMES/documents/isd_itas.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910</Words>
  <Characters>5187</Characters>
  <Application>Microsoft Office Word</Application>
  <DocSecurity>0</DocSecurity>
  <Lines>43</Lines>
  <Paragraphs>12</Paragraphs>
  <ScaleCrop>false</ScaleCrop>
  <Company>OSF</Company>
  <LinksUpToDate>false</LinksUpToDate>
  <CharactersWithSpaces>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Voluntary Product Accessibility Template Instructions</dc:title>
  <dc:subject/>
  <dc:creator>HMunson</dc:creator>
  <dc:description/>
  <cp:lastModifiedBy>116531</cp:lastModifiedBy>
  <cp:revision>3</cp:revision>
  <dcterms:created xsi:type="dcterms:W3CDTF">2012-11-19T18:23:00Z</dcterms:created>
  <dcterms:modified xsi:type="dcterms:W3CDTF">2013-03-20T13:59:00Z</dcterms:modified>
</cp:coreProperties>
</file>