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C71520" w:rsidRDefault="00323828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3C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:rsidR="00323828" w:rsidRDefault="00323828" w:rsidP="002F465E"/>
    <w:p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15272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SW1010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15272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3245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15272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Microsoft Reseller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15272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07/26/2016</w:t>
            </w:r>
          </w:p>
        </w:tc>
      </w:tr>
      <w:tr w:rsidR="000F3CB7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0F3CB7" w:rsidRDefault="000C3C23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</w:t>
            </w:r>
          </w:p>
        </w:tc>
      </w:tr>
      <w:tr w:rsidR="00323828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:rsidR="002B679A" w:rsidRDefault="000C3C23" w:rsidP="002B679A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0C3C23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03/28/2017</w:t>
            </w:r>
          </w:p>
        </w:tc>
      </w:tr>
      <w:tr w:rsidR="00685855" w:rsidRPr="00307FB0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0C3C23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 Brown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0C3C23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405-521-3381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32F90" w:rsidRDefault="000C3C23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Marc.brown@omes.ok.gov</w:t>
            </w:r>
          </w:p>
        </w:tc>
      </w:tr>
      <w:tr w:rsidR="00E514DE" w:rsidRPr="00307FB0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D32F90" w:rsidRDefault="00D32F90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1"/>
      </w:tblGrid>
      <w:tr w:rsidR="00E514DE" w:rsidRPr="00DD4E78" w:rsidTr="00E514DE">
        <w:trPr>
          <w:trHeight w:val="899"/>
        </w:trPr>
        <w:tc>
          <w:tcPr>
            <w:tcW w:w="10141" w:type="dxa"/>
            <w:shd w:val="clear" w:color="auto" w:fill="auto"/>
          </w:tcPr>
          <w:p w:rsidR="00E514DE" w:rsidRDefault="000C3C23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Addendum #4 issued to extend agreement period 90 days</w:t>
            </w: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Pr="00BD2D4A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8"/>
      <w:headerReference w:type="first" r:id="rId9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4C" w:rsidRDefault="00A00C4C">
      <w:r>
        <w:separator/>
      </w:r>
    </w:p>
  </w:endnote>
  <w:endnote w:type="continuationSeparator" w:id="0">
    <w:p w:rsidR="00A00C4C" w:rsidRDefault="00A0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C71520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</w:t>
          </w:r>
          <w:r w:rsidR="00C71520">
            <w:rPr>
              <w:rFonts w:ascii="Arial" w:hAnsi="Arial"/>
              <w:b/>
              <w:sz w:val="16"/>
            </w:rPr>
            <w:t>6</w:t>
          </w:r>
          <w:r>
            <w:rPr>
              <w:rFonts w:ascii="Arial" w:hAnsi="Arial"/>
              <w:b/>
              <w:sz w:val="16"/>
            </w:rPr>
            <w:t>/2016)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0C3C23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0C3C23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4C" w:rsidRDefault="00A00C4C">
      <w:r>
        <w:separator/>
      </w:r>
    </w:p>
  </w:footnote>
  <w:footnote w:type="continuationSeparator" w:id="0">
    <w:p w:rsidR="00A00C4C" w:rsidRDefault="00A0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4A91"/>
    <w:rsid w:val="00026616"/>
    <w:rsid w:val="00026E17"/>
    <w:rsid w:val="00030069"/>
    <w:rsid w:val="00054B15"/>
    <w:rsid w:val="00085650"/>
    <w:rsid w:val="000867C2"/>
    <w:rsid w:val="000962F4"/>
    <w:rsid w:val="000A52A6"/>
    <w:rsid w:val="000A7CA2"/>
    <w:rsid w:val="000C3C23"/>
    <w:rsid w:val="000D44F4"/>
    <w:rsid w:val="000F3CB7"/>
    <w:rsid w:val="001069CC"/>
    <w:rsid w:val="00107B7E"/>
    <w:rsid w:val="001230FB"/>
    <w:rsid w:val="001326E6"/>
    <w:rsid w:val="00140202"/>
    <w:rsid w:val="00145B3B"/>
    <w:rsid w:val="00157E47"/>
    <w:rsid w:val="001645DA"/>
    <w:rsid w:val="00181FE6"/>
    <w:rsid w:val="00187835"/>
    <w:rsid w:val="001A50C8"/>
    <w:rsid w:val="001A58DE"/>
    <w:rsid w:val="001A7220"/>
    <w:rsid w:val="001C2C41"/>
    <w:rsid w:val="001C4BC6"/>
    <w:rsid w:val="001D6F4A"/>
    <w:rsid w:val="001D7793"/>
    <w:rsid w:val="001E009C"/>
    <w:rsid w:val="001E142C"/>
    <w:rsid w:val="001F0873"/>
    <w:rsid w:val="002069AC"/>
    <w:rsid w:val="00220D01"/>
    <w:rsid w:val="00252CC0"/>
    <w:rsid w:val="00280771"/>
    <w:rsid w:val="002951FD"/>
    <w:rsid w:val="00296F57"/>
    <w:rsid w:val="002B1C54"/>
    <w:rsid w:val="002B679A"/>
    <w:rsid w:val="002D617A"/>
    <w:rsid w:val="002F465E"/>
    <w:rsid w:val="002F77D0"/>
    <w:rsid w:val="00302904"/>
    <w:rsid w:val="00307FB0"/>
    <w:rsid w:val="00323828"/>
    <w:rsid w:val="00344C77"/>
    <w:rsid w:val="00366126"/>
    <w:rsid w:val="00373B1B"/>
    <w:rsid w:val="00380110"/>
    <w:rsid w:val="00385D40"/>
    <w:rsid w:val="003B1312"/>
    <w:rsid w:val="003B7545"/>
    <w:rsid w:val="003C731C"/>
    <w:rsid w:val="003D29AF"/>
    <w:rsid w:val="003E744A"/>
    <w:rsid w:val="00400C92"/>
    <w:rsid w:val="004058FE"/>
    <w:rsid w:val="004062DB"/>
    <w:rsid w:val="00415443"/>
    <w:rsid w:val="00415A69"/>
    <w:rsid w:val="00416228"/>
    <w:rsid w:val="004166EB"/>
    <w:rsid w:val="00455193"/>
    <w:rsid w:val="00477765"/>
    <w:rsid w:val="00480D44"/>
    <w:rsid w:val="0048498E"/>
    <w:rsid w:val="004B0FE4"/>
    <w:rsid w:val="004B7546"/>
    <w:rsid w:val="004E2F65"/>
    <w:rsid w:val="004F748D"/>
    <w:rsid w:val="00500282"/>
    <w:rsid w:val="00516482"/>
    <w:rsid w:val="00534625"/>
    <w:rsid w:val="0053533A"/>
    <w:rsid w:val="00537E91"/>
    <w:rsid w:val="00543CB9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851F3"/>
    <w:rsid w:val="00685855"/>
    <w:rsid w:val="00694C68"/>
    <w:rsid w:val="006A0778"/>
    <w:rsid w:val="006A1797"/>
    <w:rsid w:val="006B1534"/>
    <w:rsid w:val="006C21E0"/>
    <w:rsid w:val="006D0E99"/>
    <w:rsid w:val="006D7297"/>
    <w:rsid w:val="006D7353"/>
    <w:rsid w:val="006E0F02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20BF"/>
    <w:rsid w:val="009D7B83"/>
    <w:rsid w:val="009E44D7"/>
    <w:rsid w:val="009F2285"/>
    <w:rsid w:val="009F51EB"/>
    <w:rsid w:val="00A00C4C"/>
    <w:rsid w:val="00A04E3E"/>
    <w:rsid w:val="00A126D7"/>
    <w:rsid w:val="00A15264"/>
    <w:rsid w:val="00A1616B"/>
    <w:rsid w:val="00A1668B"/>
    <w:rsid w:val="00A310E1"/>
    <w:rsid w:val="00A316FD"/>
    <w:rsid w:val="00A65D79"/>
    <w:rsid w:val="00A80AE3"/>
    <w:rsid w:val="00A80E69"/>
    <w:rsid w:val="00A8470B"/>
    <w:rsid w:val="00AA61A1"/>
    <w:rsid w:val="00AB193A"/>
    <w:rsid w:val="00AC59B7"/>
    <w:rsid w:val="00AD28B4"/>
    <w:rsid w:val="00AD332E"/>
    <w:rsid w:val="00AE5A89"/>
    <w:rsid w:val="00B074D2"/>
    <w:rsid w:val="00B15272"/>
    <w:rsid w:val="00B179F0"/>
    <w:rsid w:val="00B312C8"/>
    <w:rsid w:val="00B46E4B"/>
    <w:rsid w:val="00B47C30"/>
    <w:rsid w:val="00B61B74"/>
    <w:rsid w:val="00B66561"/>
    <w:rsid w:val="00B9501D"/>
    <w:rsid w:val="00B96C26"/>
    <w:rsid w:val="00BA1B31"/>
    <w:rsid w:val="00BA7198"/>
    <w:rsid w:val="00BB4F48"/>
    <w:rsid w:val="00BC53BC"/>
    <w:rsid w:val="00BC5FC6"/>
    <w:rsid w:val="00BD2586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94BEB"/>
    <w:rsid w:val="00CA172F"/>
    <w:rsid w:val="00CA2551"/>
    <w:rsid w:val="00CA57AB"/>
    <w:rsid w:val="00CE6CF7"/>
    <w:rsid w:val="00D06D4F"/>
    <w:rsid w:val="00D2010A"/>
    <w:rsid w:val="00D20FAC"/>
    <w:rsid w:val="00D30082"/>
    <w:rsid w:val="00D32F90"/>
    <w:rsid w:val="00D50E25"/>
    <w:rsid w:val="00D62E7B"/>
    <w:rsid w:val="00D65BA6"/>
    <w:rsid w:val="00D94B33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407132B-267F-4AC3-BADC-AF743A9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572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Keith Gentry</dc:creator>
  <cp:keywords>form, statewide, contract, addendum, Oklahoma</cp:keywords>
  <cp:lastModifiedBy>Marc Brown</cp:lastModifiedBy>
  <cp:revision>4</cp:revision>
  <cp:lastPrinted>2016-02-04T19:53:00Z</cp:lastPrinted>
  <dcterms:created xsi:type="dcterms:W3CDTF">2016-06-23T17:43:00Z</dcterms:created>
  <dcterms:modified xsi:type="dcterms:W3CDTF">2017-03-28T19:52:00Z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